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95A" w:rsidRPr="003866B0" w:rsidRDefault="00D874DD" w:rsidP="00544764">
      <w:pPr>
        <w:bidi/>
        <w:spacing w:line="360" w:lineRule="auto"/>
        <w:jc w:val="both"/>
        <w:rPr>
          <w:rFonts w:cs="B Nazanin"/>
          <w:sz w:val="40"/>
          <w:szCs w:val="40"/>
          <w:rtl/>
          <w:lang w:bidi="fa-IR"/>
        </w:rPr>
      </w:pPr>
      <w:r w:rsidRPr="003866B0">
        <w:rPr>
          <w:rFonts w:cs="B Nazanin" w:hint="cs"/>
          <w:sz w:val="40"/>
          <w:szCs w:val="40"/>
          <w:rtl/>
          <w:lang w:bidi="fa-IR"/>
        </w:rPr>
        <w:t>فرایند ساخت نظریه و تخیّل جامعه‌شناسی</w:t>
      </w:r>
    </w:p>
    <w:p w:rsidR="00D874DD" w:rsidRPr="003866B0" w:rsidRDefault="00D874DD" w:rsidP="00544764">
      <w:pPr>
        <w:bidi/>
        <w:spacing w:line="360" w:lineRule="auto"/>
        <w:jc w:val="both"/>
        <w:rPr>
          <w:rFonts w:cs="B Nazanin"/>
          <w:sz w:val="32"/>
          <w:szCs w:val="32"/>
          <w:lang w:bidi="fa-IR"/>
        </w:rPr>
      </w:pPr>
      <w:r w:rsidRPr="003866B0">
        <w:rPr>
          <w:rFonts w:cs="B Nazanin" w:hint="cs"/>
          <w:sz w:val="32"/>
          <w:szCs w:val="32"/>
          <w:rtl/>
          <w:lang w:bidi="fa-IR"/>
        </w:rPr>
        <w:t>دانش جامعه</w:t>
      </w:r>
      <w:r w:rsidRPr="003866B0">
        <w:rPr>
          <w:rFonts w:cs="B Nazanin" w:hint="eastAsia"/>
          <w:sz w:val="32"/>
          <w:szCs w:val="32"/>
          <w:rtl/>
          <w:lang w:bidi="fa-IR"/>
        </w:rPr>
        <w:t>‌</w:t>
      </w:r>
      <w:r w:rsidRPr="003866B0">
        <w:rPr>
          <w:rFonts w:cs="B Nazanin" w:hint="cs"/>
          <w:sz w:val="32"/>
          <w:szCs w:val="32"/>
          <w:rtl/>
          <w:lang w:bidi="fa-IR"/>
        </w:rPr>
        <w:t>شناسی</w:t>
      </w:r>
      <w:r w:rsidRPr="003866B0">
        <w:rPr>
          <w:rStyle w:val="FootnoteReference"/>
          <w:rFonts w:cs="B Nazanin"/>
          <w:sz w:val="32"/>
          <w:szCs w:val="32"/>
          <w:rtl/>
          <w:lang w:bidi="fa-IR"/>
        </w:rPr>
        <w:footnoteReference w:id="1"/>
      </w:r>
    </w:p>
    <w:p w:rsidR="00133B72" w:rsidRPr="003866B0" w:rsidRDefault="00D874DD" w:rsidP="00544764">
      <w:pPr>
        <w:bidi/>
        <w:spacing w:line="360" w:lineRule="auto"/>
        <w:jc w:val="both"/>
        <w:rPr>
          <w:rFonts w:cs="B Nazanin"/>
          <w:sz w:val="32"/>
          <w:szCs w:val="32"/>
          <w:rtl/>
          <w:lang w:bidi="fa-IR"/>
        </w:rPr>
      </w:pPr>
      <w:r w:rsidRPr="003866B0">
        <w:rPr>
          <w:rFonts w:cs="B Nazanin" w:hint="cs"/>
          <w:sz w:val="32"/>
          <w:szCs w:val="32"/>
          <w:rtl/>
          <w:lang w:bidi="fa-IR"/>
        </w:rPr>
        <w:t>علمی که وظیفه‌ی بررسی روابط متقابل اجتماعی نسبتاً پایدار (ساخت اجتماعی</w:t>
      </w:r>
      <w:r w:rsidR="00B40F9D" w:rsidRPr="003866B0">
        <w:rPr>
          <w:rStyle w:val="FootnoteReference"/>
          <w:rFonts w:cs="B Nazanin"/>
          <w:sz w:val="32"/>
          <w:szCs w:val="32"/>
          <w:rtl/>
          <w:lang w:bidi="fa-IR"/>
        </w:rPr>
        <w:footnoteReference w:id="2"/>
      </w:r>
      <w:r w:rsidR="00B40F9D" w:rsidRPr="003866B0">
        <w:rPr>
          <w:rFonts w:cs="B Nazanin" w:hint="cs"/>
          <w:sz w:val="32"/>
          <w:szCs w:val="32"/>
          <w:rtl/>
          <w:lang w:bidi="fa-IR"/>
        </w:rPr>
        <w:t>) در حالت‌های ایستایی</w:t>
      </w:r>
      <w:r w:rsidR="00B40F9D" w:rsidRPr="003866B0">
        <w:rPr>
          <w:rFonts w:cs="B Nazanin" w:hint="eastAsia"/>
          <w:sz w:val="32"/>
          <w:szCs w:val="32"/>
          <w:lang w:bidi="fa-IR"/>
        </w:rPr>
        <w:t>‌</w:t>
      </w:r>
      <w:r w:rsidRPr="003866B0">
        <w:rPr>
          <w:rFonts w:cs="B Nazanin" w:hint="cs"/>
          <w:sz w:val="32"/>
          <w:szCs w:val="32"/>
          <w:rtl/>
          <w:lang w:bidi="fa-IR"/>
        </w:rPr>
        <w:t>شناسی</w:t>
      </w:r>
      <w:r w:rsidR="00B40F9D" w:rsidRPr="003866B0">
        <w:rPr>
          <w:rStyle w:val="FootnoteReference"/>
          <w:rFonts w:cs="B Nazanin"/>
          <w:sz w:val="32"/>
          <w:szCs w:val="32"/>
          <w:rtl/>
          <w:lang w:bidi="fa-IR"/>
        </w:rPr>
        <w:footnoteReference w:id="3"/>
      </w:r>
      <w:r w:rsidR="00B40F9D" w:rsidRPr="003866B0">
        <w:rPr>
          <w:rFonts w:cs="B Nazanin" w:hint="cs"/>
          <w:sz w:val="32"/>
          <w:szCs w:val="32"/>
          <w:rtl/>
          <w:lang w:bidi="fa-IR"/>
        </w:rPr>
        <w:t xml:space="preserve"> و پویایی</w:t>
      </w:r>
      <w:r w:rsidR="00B40F9D" w:rsidRPr="003866B0">
        <w:rPr>
          <w:rFonts w:cs="B Nazanin" w:hint="eastAsia"/>
          <w:sz w:val="32"/>
          <w:szCs w:val="32"/>
          <w:lang w:bidi="fa-IR"/>
        </w:rPr>
        <w:t>‌</w:t>
      </w:r>
      <w:r w:rsidRPr="003866B0">
        <w:rPr>
          <w:rFonts w:cs="B Nazanin" w:hint="cs"/>
          <w:sz w:val="32"/>
          <w:szCs w:val="32"/>
          <w:rtl/>
          <w:lang w:bidi="fa-IR"/>
        </w:rPr>
        <w:t>شناسی</w:t>
      </w:r>
      <w:r w:rsidR="00B40F9D" w:rsidRPr="003866B0">
        <w:rPr>
          <w:rStyle w:val="FootnoteReference"/>
          <w:rFonts w:cs="B Nazanin"/>
          <w:sz w:val="32"/>
          <w:szCs w:val="32"/>
          <w:rtl/>
          <w:lang w:bidi="fa-IR"/>
        </w:rPr>
        <w:footnoteReference w:id="4"/>
      </w:r>
      <w:r w:rsidRPr="003866B0">
        <w:rPr>
          <w:rFonts w:cs="B Nazanin" w:hint="cs"/>
          <w:sz w:val="32"/>
          <w:szCs w:val="32"/>
          <w:rtl/>
          <w:lang w:bidi="fa-IR"/>
        </w:rPr>
        <w:t xml:space="preserve"> اجتماعی در سطوح مختلف جامعه‌شناختی را برعهده دارد جامعه‌شناسی لقب داده‌اند. آن چه بیشتر مورد توافق در تعریف جامعه‌شناسی بوده آن است که موضوع جامعه‌شناسی در هر سطحی که در نظر گرفته شود اعم از خرد یا کلان و نیز ساخ</w:t>
      </w:r>
      <w:r w:rsidR="00133B72" w:rsidRPr="003866B0">
        <w:rPr>
          <w:rFonts w:cs="B Nazanin" w:hint="cs"/>
          <w:sz w:val="32"/>
          <w:szCs w:val="32"/>
          <w:rtl/>
          <w:lang w:bidi="fa-IR"/>
        </w:rPr>
        <w:t>ت اجتماعی در هر حالتی از ایستایی</w:t>
      </w:r>
      <w:r w:rsidR="00B40F9D" w:rsidRPr="003866B0">
        <w:rPr>
          <w:rFonts w:cs="B Nazanin" w:hint="eastAsia"/>
          <w:sz w:val="32"/>
          <w:szCs w:val="32"/>
          <w:lang w:bidi="fa-IR"/>
        </w:rPr>
        <w:t>‌</w:t>
      </w:r>
      <w:r w:rsidRPr="003866B0">
        <w:rPr>
          <w:rFonts w:cs="B Nazanin" w:hint="cs"/>
          <w:sz w:val="32"/>
          <w:szCs w:val="32"/>
          <w:rtl/>
          <w:lang w:bidi="fa-IR"/>
        </w:rPr>
        <w:t>شناختی</w:t>
      </w:r>
      <w:r w:rsidR="00B40F9D" w:rsidRPr="003866B0">
        <w:rPr>
          <w:rFonts w:cs="B Nazanin" w:hint="cs"/>
          <w:sz w:val="32"/>
          <w:szCs w:val="32"/>
          <w:rtl/>
          <w:lang w:bidi="fa-IR"/>
        </w:rPr>
        <w:t xml:space="preserve"> یا پویایی</w:t>
      </w:r>
      <w:r w:rsidR="00B40F9D" w:rsidRPr="003866B0">
        <w:rPr>
          <w:rFonts w:cs="B Nazanin" w:hint="eastAsia"/>
          <w:sz w:val="32"/>
          <w:szCs w:val="32"/>
          <w:lang w:bidi="fa-IR"/>
        </w:rPr>
        <w:t>‌</w:t>
      </w:r>
      <w:r w:rsidR="00133B72" w:rsidRPr="003866B0">
        <w:rPr>
          <w:rFonts w:cs="B Nazanin" w:hint="cs"/>
          <w:sz w:val="32"/>
          <w:szCs w:val="32"/>
          <w:rtl/>
          <w:lang w:bidi="fa-IR"/>
        </w:rPr>
        <w:t>شناختی که بررسی گردد، به ناگزیر بایستی با روشی علمی مطالعه شود. این اولین توافق عموم جامعه‌شناسان است.</w:t>
      </w:r>
    </w:p>
    <w:p w:rsidR="00133B72" w:rsidRPr="003866B0" w:rsidRDefault="00133B72" w:rsidP="00544764">
      <w:pPr>
        <w:bidi/>
        <w:spacing w:line="360" w:lineRule="auto"/>
        <w:jc w:val="both"/>
        <w:rPr>
          <w:rFonts w:cs="B Nazanin"/>
          <w:sz w:val="32"/>
          <w:szCs w:val="32"/>
          <w:rtl/>
          <w:lang w:bidi="fa-IR"/>
        </w:rPr>
      </w:pPr>
      <w:r w:rsidRPr="003866B0">
        <w:rPr>
          <w:rFonts w:cs="B Nazanin" w:hint="cs"/>
          <w:sz w:val="32"/>
          <w:szCs w:val="32"/>
          <w:rtl/>
          <w:lang w:bidi="fa-IR"/>
        </w:rPr>
        <w:t>روش علمی عبارت است از شیوه‌ی عینی مطالعات شامل تعیین موضوع، ضبط و جمع‌آوری داده‌های قابل گزارش، بررسی و کنترل داده‌ها و بلاخره گزارش نتیجه‌ی آزمایش،</w:t>
      </w:r>
      <w:r w:rsidR="00BB2DA2" w:rsidRPr="003866B0">
        <w:rPr>
          <w:rFonts w:cs="B Nazanin"/>
          <w:sz w:val="32"/>
          <w:szCs w:val="32"/>
          <w:lang w:bidi="fa-IR"/>
        </w:rPr>
        <w:t xml:space="preserve"> </w:t>
      </w:r>
      <w:r w:rsidR="00BB2DA2" w:rsidRPr="003866B0">
        <w:rPr>
          <w:rFonts w:cs="B Nazanin" w:hint="cs"/>
          <w:sz w:val="32"/>
          <w:szCs w:val="32"/>
          <w:rtl/>
          <w:lang w:bidi="fa-IR"/>
        </w:rPr>
        <w:t xml:space="preserve"> و یا: روش علمی</w:t>
      </w:r>
      <w:r w:rsidR="00BB2DA2" w:rsidRPr="003866B0">
        <w:rPr>
          <w:rStyle w:val="FootnoteReference"/>
          <w:rFonts w:cs="B Nazanin"/>
          <w:sz w:val="32"/>
          <w:szCs w:val="32"/>
          <w:rtl/>
          <w:lang w:bidi="fa-IR"/>
        </w:rPr>
        <w:footnoteReference w:id="5"/>
      </w:r>
      <w:r w:rsidR="00BB2DA2" w:rsidRPr="003866B0">
        <w:rPr>
          <w:rFonts w:cs="B Nazanin" w:hint="cs"/>
          <w:sz w:val="32"/>
          <w:szCs w:val="32"/>
          <w:rtl/>
          <w:lang w:bidi="fa-IR"/>
        </w:rPr>
        <w:t xml:space="preserve"> عبارت از تشکیل مجموعه‌ای از معرفت علمی از طریق مشاهده، آزمایش،</w:t>
      </w:r>
      <w:r w:rsidRPr="003866B0">
        <w:rPr>
          <w:rFonts w:cs="B Nazanin" w:hint="cs"/>
          <w:sz w:val="32"/>
          <w:szCs w:val="32"/>
          <w:rtl/>
          <w:lang w:bidi="fa-IR"/>
        </w:rPr>
        <w:t xml:space="preserve"> تعمیم و اثبات می‌باشد، پس هر قانون علمی بایستی بر اساس شواهد تجربی استوار باشد. </w:t>
      </w:r>
    </w:p>
    <w:p w:rsidR="00133B72" w:rsidRPr="003866B0" w:rsidRDefault="00133B72" w:rsidP="00544764">
      <w:pPr>
        <w:bidi/>
        <w:spacing w:line="360" w:lineRule="auto"/>
        <w:jc w:val="both"/>
        <w:rPr>
          <w:rFonts w:cs="B Nazanin"/>
          <w:sz w:val="32"/>
          <w:szCs w:val="32"/>
          <w:rtl/>
          <w:lang w:bidi="fa-IR"/>
        </w:rPr>
      </w:pPr>
      <w:r w:rsidRPr="003866B0">
        <w:rPr>
          <w:rFonts w:cs="B Nazanin" w:hint="cs"/>
          <w:sz w:val="32"/>
          <w:szCs w:val="32"/>
          <w:rtl/>
          <w:lang w:bidi="fa-IR"/>
        </w:rPr>
        <w:t>هدف اساسی علم و دانش عبارت از توضیح پدیده‌های طبیعی است. چنین ت</w:t>
      </w:r>
      <w:r w:rsidR="00BB2DA2" w:rsidRPr="003866B0">
        <w:rPr>
          <w:rFonts w:cs="B Nazanin" w:hint="cs"/>
          <w:sz w:val="32"/>
          <w:szCs w:val="32"/>
          <w:rtl/>
          <w:lang w:bidi="fa-IR"/>
        </w:rPr>
        <w:t>وضیحاتی را نظریه می‌خوانیم. روش</w:t>
      </w:r>
      <w:r w:rsidR="00BB2DA2" w:rsidRPr="003866B0">
        <w:rPr>
          <w:rFonts w:cs="B Nazanin" w:hint="eastAsia"/>
          <w:sz w:val="32"/>
          <w:szCs w:val="32"/>
          <w:lang w:bidi="fa-IR"/>
        </w:rPr>
        <w:t>‌</w:t>
      </w:r>
      <w:r w:rsidRPr="003866B0">
        <w:rPr>
          <w:rFonts w:cs="B Nazanin" w:hint="cs"/>
          <w:sz w:val="32"/>
          <w:szCs w:val="32"/>
          <w:rtl/>
          <w:lang w:bidi="fa-IR"/>
        </w:rPr>
        <w:t xml:space="preserve">شناسی علمی به جای توضیح رفتار منفردانه کودکان درصدد برمی‌آید تا </w:t>
      </w:r>
      <w:r w:rsidRPr="003866B0">
        <w:rPr>
          <w:rFonts w:cs="B Nazanin" w:hint="cs"/>
          <w:sz w:val="32"/>
          <w:szCs w:val="32"/>
          <w:rtl/>
          <w:lang w:bidi="fa-IR"/>
        </w:rPr>
        <w:lastRenderedPageBreak/>
        <w:t>توضیحاتی عمومی که در برگیرنده و به هم پیوند دهنده‌ی رفتارهای گونه‌گون بسیاری است فراهم نماید. (بن</w:t>
      </w:r>
      <w:r w:rsidR="00BB2DA2" w:rsidRPr="003866B0">
        <w:rPr>
          <w:rFonts w:cs="B Nazanin" w:hint="cs"/>
          <w:sz w:val="32"/>
          <w:szCs w:val="32"/>
          <w:rtl/>
          <w:lang w:bidi="fa-IR"/>
        </w:rPr>
        <w:t xml:space="preserve">ابراین) از جمله اهداف دیگر علم </w:t>
      </w:r>
      <w:r w:rsidRPr="003866B0">
        <w:rPr>
          <w:rFonts w:cs="B Nazanin" w:hint="cs"/>
          <w:sz w:val="32"/>
          <w:szCs w:val="32"/>
          <w:rtl/>
          <w:lang w:bidi="fa-IR"/>
        </w:rPr>
        <w:t>توضیح، فهم، پیش‌بینی و کنترل است</w:t>
      </w:r>
      <w:r w:rsidR="00BB2DA2" w:rsidRPr="003866B0">
        <w:rPr>
          <w:rStyle w:val="FootnoteReference"/>
          <w:rFonts w:cs="B Nazanin"/>
          <w:sz w:val="32"/>
          <w:szCs w:val="32"/>
          <w:rtl/>
          <w:lang w:bidi="fa-IR"/>
        </w:rPr>
        <w:footnoteReference w:id="6"/>
      </w:r>
      <w:r w:rsidRPr="003866B0">
        <w:rPr>
          <w:rFonts w:cs="B Nazanin" w:hint="cs"/>
          <w:sz w:val="32"/>
          <w:szCs w:val="32"/>
          <w:rtl/>
          <w:lang w:bidi="fa-IR"/>
        </w:rPr>
        <w:t>.</w:t>
      </w:r>
    </w:p>
    <w:p w:rsidR="001C1447" w:rsidRPr="003866B0" w:rsidRDefault="00133B72" w:rsidP="0081510D">
      <w:pPr>
        <w:bidi/>
        <w:spacing w:line="360" w:lineRule="auto"/>
        <w:jc w:val="both"/>
        <w:rPr>
          <w:rFonts w:cs="B Nazanin"/>
          <w:sz w:val="32"/>
          <w:szCs w:val="32"/>
          <w:rtl/>
          <w:lang w:bidi="fa-IR"/>
        </w:rPr>
      </w:pPr>
      <w:r w:rsidRPr="003866B0">
        <w:rPr>
          <w:rFonts w:cs="B Nazanin" w:hint="cs"/>
          <w:sz w:val="32"/>
          <w:szCs w:val="32"/>
          <w:rtl/>
          <w:lang w:bidi="fa-IR"/>
        </w:rPr>
        <w:t>بدیهی است که اولین مرحله‌ی اهداف روش علمی برخورد با مشکل</w:t>
      </w:r>
      <w:r w:rsidR="0081510D" w:rsidRPr="003866B0">
        <w:rPr>
          <w:rStyle w:val="FootnoteReference"/>
          <w:rFonts w:cs="B Nazanin"/>
          <w:sz w:val="32"/>
          <w:szCs w:val="32"/>
          <w:rtl/>
          <w:lang w:bidi="fa-IR"/>
        </w:rPr>
        <w:footnoteReference w:id="7"/>
      </w:r>
      <w:r w:rsidRPr="003866B0">
        <w:rPr>
          <w:rFonts w:cs="B Nazanin" w:hint="cs"/>
          <w:sz w:val="32"/>
          <w:szCs w:val="32"/>
          <w:rtl/>
          <w:lang w:bidi="fa-IR"/>
        </w:rPr>
        <w:t xml:space="preserve"> و موضوع و تحقیق است که پس از تحدید و تدقیق آن به تشکیل فرضیات، سپس جمع‌آوری داده‌ها و اطلاعات و نهایتاً آزمایش و بررسی آن‌ها جهت دست‌یافتن به استنتاج منجر می‌شود. بنابراین به کارگیری </w:t>
      </w:r>
      <w:r w:rsidR="001C1447" w:rsidRPr="003866B0">
        <w:rPr>
          <w:rFonts w:cs="B Nazanin" w:hint="cs"/>
          <w:sz w:val="32"/>
          <w:szCs w:val="32"/>
          <w:rtl/>
          <w:lang w:bidi="fa-IR"/>
        </w:rPr>
        <w:t>روش‌های تحقیق</w:t>
      </w:r>
      <w:r w:rsidR="0081510D" w:rsidRPr="003866B0">
        <w:rPr>
          <w:rStyle w:val="FootnoteReference"/>
          <w:rFonts w:cs="B Nazanin"/>
          <w:sz w:val="32"/>
          <w:szCs w:val="32"/>
          <w:rtl/>
          <w:lang w:bidi="fa-IR"/>
        </w:rPr>
        <w:footnoteReference w:id="8"/>
      </w:r>
      <w:r w:rsidR="001C1447" w:rsidRPr="003866B0">
        <w:rPr>
          <w:rFonts w:cs="B Nazanin" w:hint="cs"/>
          <w:sz w:val="32"/>
          <w:szCs w:val="32"/>
          <w:rtl/>
          <w:lang w:bidi="fa-IR"/>
        </w:rPr>
        <w:t xml:space="preserve"> به منظور حفظ و برقراری اعتبار و روایی</w:t>
      </w:r>
      <w:r w:rsidR="0081510D" w:rsidRPr="003866B0">
        <w:rPr>
          <w:rStyle w:val="FootnoteReference"/>
          <w:rFonts w:cs="B Nazanin"/>
          <w:sz w:val="32"/>
          <w:szCs w:val="32"/>
          <w:rtl/>
          <w:lang w:bidi="fa-IR"/>
        </w:rPr>
        <w:footnoteReference w:id="9"/>
      </w:r>
      <w:r w:rsidR="001C1447" w:rsidRPr="003866B0">
        <w:rPr>
          <w:rFonts w:cs="B Nazanin" w:hint="cs"/>
          <w:sz w:val="32"/>
          <w:szCs w:val="32"/>
          <w:rtl/>
          <w:lang w:bidi="fa-IR"/>
        </w:rPr>
        <w:t xml:space="preserve"> در تحقیق از ملزومات مهم در فرایند ایجاد دانش جامعه‌شناسی به شمار می‌رود. </w:t>
      </w:r>
    </w:p>
    <w:p w:rsidR="001C1447" w:rsidRPr="003866B0" w:rsidRDefault="001C1447" w:rsidP="00544764">
      <w:pPr>
        <w:bidi/>
        <w:spacing w:line="360" w:lineRule="auto"/>
        <w:jc w:val="both"/>
        <w:rPr>
          <w:rFonts w:cs="B Nazanin"/>
          <w:sz w:val="32"/>
          <w:szCs w:val="32"/>
          <w:rtl/>
          <w:lang w:bidi="fa-IR"/>
        </w:rPr>
      </w:pPr>
      <w:r w:rsidRPr="003866B0">
        <w:rPr>
          <w:rFonts w:cs="B Nazanin" w:hint="cs"/>
          <w:sz w:val="32"/>
          <w:szCs w:val="32"/>
          <w:rtl/>
          <w:lang w:bidi="fa-IR"/>
        </w:rPr>
        <w:t xml:space="preserve">دومین بخش از اجزای اصلی یک روش علمی مطالعه‌ی موضوعات عینی </w:t>
      </w:r>
      <w:r w:rsidRPr="003866B0">
        <w:rPr>
          <w:rFonts w:ascii="Times New Roman" w:hAnsi="Times New Roman" w:cs="Times New Roman" w:hint="cs"/>
          <w:sz w:val="32"/>
          <w:szCs w:val="32"/>
          <w:rtl/>
          <w:lang w:bidi="fa-IR"/>
        </w:rPr>
        <w:t>–</w:t>
      </w:r>
      <w:r w:rsidRPr="003866B0">
        <w:rPr>
          <w:rFonts w:cs="B Nazanin" w:hint="cs"/>
          <w:sz w:val="32"/>
          <w:szCs w:val="32"/>
          <w:rtl/>
          <w:lang w:bidi="fa-IR"/>
        </w:rPr>
        <w:t xml:space="preserve"> نه ذهنی </w:t>
      </w:r>
      <w:r w:rsidRPr="003866B0">
        <w:rPr>
          <w:rFonts w:ascii="Times New Roman" w:hAnsi="Times New Roman" w:cs="Times New Roman" w:hint="cs"/>
          <w:sz w:val="32"/>
          <w:szCs w:val="32"/>
          <w:rtl/>
          <w:lang w:bidi="fa-IR"/>
        </w:rPr>
        <w:t>–</w:t>
      </w:r>
      <w:r w:rsidRPr="003866B0">
        <w:rPr>
          <w:rFonts w:cs="B Nazanin" w:hint="cs"/>
          <w:sz w:val="32"/>
          <w:szCs w:val="32"/>
          <w:rtl/>
          <w:lang w:bidi="fa-IR"/>
        </w:rPr>
        <w:t xml:space="preserve"> است که قابل اثبات جمعی باشند. در علم جامعه‌شناسی نیز اعیان قابل مطالعه در جامعه همان روابط یا کنش متقابل اجتماعی و فرهنگی موجود و به صورت ساخت، نهادها، سازمان‌ها و مجموعه‌های اجتماعی است که در حالت‌های ایستایی شناختی و پویایی شناختی اجتماعی و در سطوح مختلف خرد، کلان و یا جهانی مورد بررسی قرار می‌گیرند.</w:t>
      </w:r>
    </w:p>
    <w:p w:rsidR="001C1447" w:rsidRPr="003866B0" w:rsidRDefault="001C1447" w:rsidP="00544764">
      <w:pPr>
        <w:bidi/>
        <w:spacing w:line="360" w:lineRule="auto"/>
        <w:jc w:val="both"/>
        <w:rPr>
          <w:rFonts w:cs="B Nazanin"/>
          <w:sz w:val="32"/>
          <w:szCs w:val="32"/>
          <w:rtl/>
          <w:lang w:bidi="fa-IR"/>
        </w:rPr>
      </w:pPr>
      <w:r w:rsidRPr="003866B0">
        <w:rPr>
          <w:rFonts w:cs="B Nazanin" w:hint="cs"/>
          <w:sz w:val="32"/>
          <w:szCs w:val="32"/>
          <w:rtl/>
          <w:lang w:bidi="fa-IR"/>
        </w:rPr>
        <w:t>با توجه به آن چه تاکنون آمد، می‌توان با تعریف کوتاهتر و نسبتاً فر</w:t>
      </w:r>
      <w:r w:rsidR="0014459A" w:rsidRPr="003866B0">
        <w:rPr>
          <w:rFonts w:cs="B Nazanin" w:hint="cs"/>
          <w:sz w:val="32"/>
          <w:szCs w:val="32"/>
          <w:rtl/>
          <w:lang w:bidi="fa-IR"/>
        </w:rPr>
        <w:t>ا</w:t>
      </w:r>
      <w:r w:rsidRPr="003866B0">
        <w:rPr>
          <w:rFonts w:cs="B Nazanin" w:hint="cs"/>
          <w:sz w:val="32"/>
          <w:szCs w:val="32"/>
          <w:rtl/>
          <w:lang w:bidi="fa-IR"/>
        </w:rPr>
        <w:t>مکتبی از این علم توافق نمود: جامعه‌شناسی عبارت از آن رشته از معرفت بشری است که با روش علمی اعیان یا موضوعات جامعه‌شناختی را مورد مطالعه قرار می‌دهد. این تعریف بر سه جزء اصلی استوار است:</w:t>
      </w:r>
    </w:p>
    <w:p w:rsidR="00D874DD" w:rsidRPr="003866B0" w:rsidRDefault="001C1447" w:rsidP="00544764">
      <w:pPr>
        <w:pStyle w:val="ListParagraph"/>
        <w:numPr>
          <w:ilvl w:val="0"/>
          <w:numId w:val="1"/>
        </w:numPr>
        <w:bidi/>
        <w:spacing w:line="360" w:lineRule="auto"/>
        <w:jc w:val="both"/>
        <w:rPr>
          <w:rFonts w:cs="B Nazanin"/>
          <w:sz w:val="32"/>
          <w:szCs w:val="32"/>
          <w:lang w:bidi="fa-IR"/>
        </w:rPr>
      </w:pPr>
      <w:r w:rsidRPr="003866B0">
        <w:rPr>
          <w:rFonts w:cs="B Nazanin" w:hint="cs"/>
          <w:sz w:val="32"/>
          <w:szCs w:val="32"/>
          <w:rtl/>
          <w:lang w:bidi="fa-IR"/>
        </w:rPr>
        <w:lastRenderedPageBreak/>
        <w:t>معرفت بشری (شامل مفروضات مسلم)</w:t>
      </w:r>
    </w:p>
    <w:p w:rsidR="001C1447" w:rsidRPr="003866B0" w:rsidRDefault="001C1447" w:rsidP="00544764">
      <w:pPr>
        <w:pStyle w:val="ListParagraph"/>
        <w:numPr>
          <w:ilvl w:val="0"/>
          <w:numId w:val="1"/>
        </w:numPr>
        <w:bidi/>
        <w:spacing w:line="360" w:lineRule="auto"/>
        <w:jc w:val="both"/>
        <w:rPr>
          <w:rFonts w:cs="B Nazanin"/>
          <w:sz w:val="32"/>
          <w:szCs w:val="32"/>
          <w:lang w:bidi="fa-IR"/>
        </w:rPr>
      </w:pPr>
      <w:r w:rsidRPr="003866B0">
        <w:rPr>
          <w:rFonts w:cs="B Nazanin" w:hint="cs"/>
          <w:sz w:val="32"/>
          <w:szCs w:val="32"/>
          <w:rtl/>
          <w:lang w:bidi="fa-IR"/>
        </w:rPr>
        <w:t xml:space="preserve">مبتنی بودن بر روش علمی </w:t>
      </w:r>
    </w:p>
    <w:p w:rsidR="001C1447" w:rsidRPr="003866B0" w:rsidRDefault="001C1447" w:rsidP="00544764">
      <w:pPr>
        <w:pStyle w:val="ListParagraph"/>
        <w:numPr>
          <w:ilvl w:val="0"/>
          <w:numId w:val="1"/>
        </w:numPr>
        <w:bidi/>
        <w:spacing w:line="360" w:lineRule="auto"/>
        <w:jc w:val="both"/>
        <w:rPr>
          <w:rFonts w:cs="B Nazanin"/>
          <w:sz w:val="32"/>
          <w:szCs w:val="32"/>
          <w:lang w:bidi="fa-IR"/>
        </w:rPr>
      </w:pPr>
      <w:r w:rsidRPr="003866B0">
        <w:rPr>
          <w:rFonts w:cs="B Nazanin" w:hint="cs"/>
          <w:sz w:val="32"/>
          <w:szCs w:val="32"/>
          <w:rtl/>
          <w:lang w:bidi="fa-IR"/>
        </w:rPr>
        <w:t xml:space="preserve">موضوعات و اعیان جامعه‌شناختی </w:t>
      </w:r>
    </w:p>
    <w:p w:rsidR="001C1447" w:rsidRPr="003866B0" w:rsidRDefault="001C1447" w:rsidP="00544764">
      <w:pPr>
        <w:bidi/>
        <w:spacing w:line="360" w:lineRule="auto"/>
        <w:jc w:val="both"/>
        <w:rPr>
          <w:rFonts w:cs="B Nazanin"/>
          <w:b/>
          <w:bCs/>
          <w:sz w:val="32"/>
          <w:szCs w:val="32"/>
          <w:rtl/>
          <w:lang w:bidi="fa-IR"/>
        </w:rPr>
      </w:pPr>
      <w:r w:rsidRPr="003866B0">
        <w:rPr>
          <w:rFonts w:cs="B Nazanin" w:hint="cs"/>
          <w:b/>
          <w:bCs/>
          <w:sz w:val="32"/>
          <w:szCs w:val="32"/>
          <w:rtl/>
          <w:lang w:bidi="fa-IR"/>
        </w:rPr>
        <w:t xml:space="preserve">مراحل تشکیل نظریه </w:t>
      </w:r>
    </w:p>
    <w:p w:rsidR="001C1447" w:rsidRPr="003866B0" w:rsidRDefault="00B82A12" w:rsidP="00E920EA">
      <w:pPr>
        <w:pStyle w:val="ListParagraph"/>
        <w:numPr>
          <w:ilvl w:val="0"/>
          <w:numId w:val="2"/>
        </w:numPr>
        <w:bidi/>
        <w:spacing w:line="360" w:lineRule="auto"/>
        <w:jc w:val="both"/>
        <w:rPr>
          <w:rFonts w:cs="B Nazanin"/>
          <w:sz w:val="32"/>
          <w:szCs w:val="32"/>
          <w:lang w:bidi="fa-IR"/>
        </w:rPr>
      </w:pPr>
      <w:r w:rsidRPr="003866B0">
        <w:rPr>
          <w:rFonts w:cs="B Nazanin" w:hint="cs"/>
          <w:sz w:val="32"/>
          <w:szCs w:val="32"/>
          <w:rtl/>
          <w:lang w:bidi="fa-IR"/>
        </w:rPr>
        <w:t>اولین مرحله‌ی تشکیل نظریه مبتنی بر اصل تقابل است، بدین معنی که ابتدا ما با موقعیتی روبرو می‌شویم که برایمان نامطلوب و مبهم است و نسبت به آن شناختی نداریم. به این موقعیت نا</w:t>
      </w:r>
      <w:r w:rsidR="00E920EA" w:rsidRPr="003866B0">
        <w:rPr>
          <w:rFonts w:cs="B Nazanin" w:hint="cs"/>
          <w:sz w:val="32"/>
          <w:szCs w:val="32"/>
          <w:rtl/>
          <w:lang w:bidi="fa-IR"/>
        </w:rPr>
        <w:t>مطلوب اصطلاحاً برخورد با</w:t>
      </w:r>
      <w:r w:rsidR="00E920EA" w:rsidRPr="003866B0">
        <w:rPr>
          <w:rFonts w:cs="B Nazanin"/>
          <w:sz w:val="32"/>
          <w:szCs w:val="32"/>
          <w:lang w:bidi="fa-IR"/>
        </w:rPr>
        <w:t xml:space="preserve">"  </w:t>
      </w:r>
      <w:r w:rsidR="00E920EA" w:rsidRPr="003866B0">
        <w:rPr>
          <w:rFonts w:cs="B Nazanin" w:hint="cs"/>
          <w:sz w:val="32"/>
          <w:szCs w:val="32"/>
          <w:rtl/>
          <w:lang w:bidi="fa-IR"/>
        </w:rPr>
        <w:t>مشکل</w:t>
      </w:r>
      <w:r w:rsidR="00E920EA" w:rsidRPr="003866B0">
        <w:rPr>
          <w:rFonts w:cs="B Nazanin"/>
          <w:sz w:val="32"/>
          <w:szCs w:val="32"/>
          <w:lang w:bidi="fa-IR"/>
        </w:rPr>
        <w:t>"</w:t>
      </w:r>
      <w:r w:rsidRPr="003866B0">
        <w:rPr>
          <w:rFonts w:cs="B Nazanin" w:hint="cs"/>
          <w:sz w:val="32"/>
          <w:szCs w:val="32"/>
          <w:rtl/>
          <w:lang w:bidi="fa-IR"/>
        </w:rPr>
        <w:t xml:space="preserve"> یا "مسئله" می‌گوییم. به عبارت دقیق‌تر دو موقعیت یکی مطلوب و دیگری نامطلوب در تقابل یکدیگر قرار می‌گیرند . </w:t>
      </w:r>
    </w:p>
    <w:p w:rsidR="00B82A12" w:rsidRPr="003866B0" w:rsidRDefault="00B82A12" w:rsidP="00544764">
      <w:pPr>
        <w:pStyle w:val="ListParagraph"/>
        <w:numPr>
          <w:ilvl w:val="0"/>
          <w:numId w:val="2"/>
        </w:numPr>
        <w:bidi/>
        <w:spacing w:line="360" w:lineRule="auto"/>
        <w:jc w:val="both"/>
        <w:rPr>
          <w:rFonts w:cs="B Nazanin"/>
          <w:sz w:val="32"/>
          <w:szCs w:val="32"/>
          <w:lang w:bidi="fa-IR"/>
        </w:rPr>
      </w:pPr>
      <w:r w:rsidRPr="003866B0">
        <w:rPr>
          <w:rFonts w:cs="B Nazanin" w:hint="cs"/>
          <w:sz w:val="32"/>
          <w:szCs w:val="32"/>
          <w:rtl/>
          <w:lang w:bidi="fa-IR"/>
        </w:rPr>
        <w:t xml:space="preserve">انسان در برخورد با مشکلات و شرایط نامطلوب دچار ناراحتی و "تنش" می‌شود و از آنجایی که موقعیت نامطلوب برایش خوشایند و قابل تحمل نیست همیشه سعی در تبدیل آن به وضعی مطلوب دارد. انسان برای پاسخ به پرسش‌هایی که همواره در ذهن دارد در جستجوی پاسخی است تا بتواند سردرگمی و تنش را رفع نماید. </w:t>
      </w:r>
    </w:p>
    <w:p w:rsidR="00B82A12" w:rsidRPr="003866B0" w:rsidRDefault="00B82A12" w:rsidP="00544764">
      <w:pPr>
        <w:bidi/>
        <w:spacing w:line="360" w:lineRule="auto"/>
        <w:ind w:left="720"/>
        <w:jc w:val="both"/>
        <w:rPr>
          <w:rFonts w:cs="B Nazanin"/>
          <w:sz w:val="32"/>
          <w:szCs w:val="32"/>
          <w:rtl/>
          <w:lang w:bidi="fa-IR"/>
        </w:rPr>
      </w:pPr>
      <w:r w:rsidRPr="003866B0">
        <w:rPr>
          <w:rFonts w:cs="B Nazanin" w:hint="cs"/>
          <w:sz w:val="32"/>
          <w:szCs w:val="32"/>
          <w:rtl/>
          <w:lang w:bidi="fa-IR"/>
        </w:rPr>
        <w:t>بنابراین می‌توان یکی از اهداف شناخت و تشکیل نظریه‌ها و اصولاً علم را "نیت عملی</w:t>
      </w:r>
      <w:r w:rsidR="00E920EA" w:rsidRPr="003866B0">
        <w:rPr>
          <w:rStyle w:val="FootnoteReference"/>
          <w:rFonts w:cs="B Nazanin"/>
          <w:sz w:val="32"/>
          <w:szCs w:val="32"/>
          <w:rtl/>
          <w:lang w:bidi="fa-IR"/>
        </w:rPr>
        <w:footnoteReference w:id="10"/>
      </w:r>
      <w:r w:rsidRPr="003866B0">
        <w:rPr>
          <w:rFonts w:cs="B Nazanin" w:hint="cs"/>
          <w:sz w:val="32"/>
          <w:szCs w:val="32"/>
          <w:rtl/>
          <w:lang w:bidi="fa-IR"/>
        </w:rPr>
        <w:t xml:space="preserve">" آن دانست. علم، هنر و فلسفه همگی به خاطر نیت‌ها و اهداف عملی زندگی بشر به وجود می‌آیند، نه به خودی خود. هدف علم حل مشکلات است همان طور که هدف هنر و فلسفه پاسخ به پرسش و حل مسئله است. </w:t>
      </w:r>
      <w:r w:rsidR="004D6933" w:rsidRPr="003866B0">
        <w:rPr>
          <w:rFonts w:cs="B Nazanin" w:hint="cs"/>
          <w:sz w:val="32"/>
          <w:szCs w:val="32"/>
          <w:rtl/>
          <w:lang w:bidi="fa-IR"/>
        </w:rPr>
        <w:t xml:space="preserve">برای روشن‌تر شدن موضوع مثال ساده‌ای می‌زنیم. </w:t>
      </w:r>
      <w:r w:rsidR="004D6933" w:rsidRPr="003866B0">
        <w:rPr>
          <w:rFonts w:cs="B Nazanin" w:hint="cs"/>
          <w:sz w:val="32"/>
          <w:szCs w:val="32"/>
          <w:rtl/>
          <w:lang w:bidi="fa-IR"/>
        </w:rPr>
        <w:lastRenderedPageBreak/>
        <w:t xml:space="preserve">فرض کنید زمستان است و در اتاقی گرم نشسته‌اید. ناگهان سوز و سرمایی به داخل اتاق راه می‌یابد و شما را با موقعیت نامطلوبی مواج می‌سازد که نتیجه آن ایجاد تنش و ناراحتی در شماست. پس درصدد برمی‌آیید که با نیتی عملی پاسخ به " چه باید کرد " و "چگونگی حل" مشکل بدهید. قبل از اقدام به هر کاری حدس‌هایی درباره‌ی این که شرما از کجا می‌توانسته نفوذ کند به ذهنتان خطور می‌کند. مثلاً ممکن است در باز شده باشد یا شیشه پنجره‌ای شکسته باشد. این حدس‌ها که حاصل برقراری ارتباط میان پدیده‌های بیرونی است و بدون آن که صحت آن از نظر عملی به محک تجربه درآمده باشد را اصطلاحاً "فرضیه" می‌گوییم. بنابراین ممکن است فرضیات درست و یا نادرست باشند. فرضیه بنابراین پاسخی مقدماتی، خام و تجربه نشده به پرسش مطالعه می‌باشد. </w:t>
      </w:r>
    </w:p>
    <w:p w:rsidR="004D6933" w:rsidRPr="003866B0" w:rsidRDefault="004D6933" w:rsidP="00544764">
      <w:pPr>
        <w:pStyle w:val="ListParagraph"/>
        <w:numPr>
          <w:ilvl w:val="0"/>
          <w:numId w:val="2"/>
        </w:numPr>
        <w:bidi/>
        <w:spacing w:line="360" w:lineRule="auto"/>
        <w:jc w:val="both"/>
        <w:rPr>
          <w:rFonts w:cs="B Nazanin"/>
          <w:sz w:val="32"/>
          <w:szCs w:val="32"/>
          <w:lang w:bidi="fa-IR"/>
        </w:rPr>
      </w:pPr>
      <w:r w:rsidRPr="003866B0">
        <w:rPr>
          <w:rFonts w:cs="B Nazanin" w:hint="cs"/>
          <w:sz w:val="32"/>
          <w:szCs w:val="32"/>
          <w:rtl/>
          <w:lang w:bidi="fa-IR"/>
        </w:rPr>
        <w:t>سپس بر اساس فرضیات موجود اقدام به جمع‌آوری اطلاعات</w:t>
      </w:r>
      <w:r w:rsidR="00E920EA" w:rsidRPr="003866B0">
        <w:rPr>
          <w:rStyle w:val="FootnoteReference"/>
          <w:rFonts w:cs="B Nazanin"/>
          <w:sz w:val="32"/>
          <w:szCs w:val="32"/>
          <w:rtl/>
          <w:lang w:bidi="fa-IR"/>
        </w:rPr>
        <w:footnoteReference w:id="11"/>
      </w:r>
      <w:r w:rsidRPr="003866B0">
        <w:rPr>
          <w:rFonts w:cs="B Nazanin" w:hint="cs"/>
          <w:sz w:val="32"/>
          <w:szCs w:val="32"/>
          <w:rtl/>
          <w:lang w:bidi="fa-IR"/>
        </w:rPr>
        <w:t xml:space="preserve"> می‌شود. مثلا آیا در اتاق باز بوده یا عامل دیگری سبب ورود سرما شده است.</w:t>
      </w:r>
    </w:p>
    <w:p w:rsidR="004D6933" w:rsidRPr="003866B0" w:rsidRDefault="004D6933" w:rsidP="00544764">
      <w:pPr>
        <w:pStyle w:val="ListParagraph"/>
        <w:numPr>
          <w:ilvl w:val="0"/>
          <w:numId w:val="2"/>
        </w:numPr>
        <w:bidi/>
        <w:spacing w:line="360" w:lineRule="auto"/>
        <w:jc w:val="both"/>
        <w:rPr>
          <w:rFonts w:cs="B Nazanin"/>
          <w:sz w:val="32"/>
          <w:szCs w:val="32"/>
          <w:lang w:bidi="fa-IR"/>
        </w:rPr>
      </w:pPr>
      <w:r w:rsidRPr="003866B0">
        <w:rPr>
          <w:rFonts w:cs="B Nazanin" w:hint="cs"/>
          <w:sz w:val="32"/>
          <w:szCs w:val="32"/>
          <w:rtl/>
          <w:lang w:bidi="fa-IR"/>
        </w:rPr>
        <w:t>آنگاه اطلاعات را گردآوری شده به محک آزمایش عینی گذارده می‌شود.</w:t>
      </w:r>
    </w:p>
    <w:p w:rsidR="004D6933" w:rsidRPr="003866B0" w:rsidRDefault="004D6933" w:rsidP="00544764">
      <w:pPr>
        <w:pStyle w:val="ListParagraph"/>
        <w:numPr>
          <w:ilvl w:val="0"/>
          <w:numId w:val="2"/>
        </w:numPr>
        <w:bidi/>
        <w:spacing w:line="360" w:lineRule="auto"/>
        <w:jc w:val="both"/>
        <w:rPr>
          <w:rFonts w:cs="B Nazanin"/>
          <w:sz w:val="32"/>
          <w:szCs w:val="32"/>
          <w:lang w:bidi="fa-IR"/>
        </w:rPr>
      </w:pPr>
      <w:r w:rsidRPr="003866B0">
        <w:rPr>
          <w:rFonts w:cs="B Nazanin" w:hint="cs"/>
          <w:sz w:val="32"/>
          <w:szCs w:val="32"/>
          <w:rtl/>
          <w:lang w:bidi="fa-IR"/>
        </w:rPr>
        <w:t>سرانجام با نتیجه‌گیری از آزمون، در می‌یابیم که آیا فرضیه‌های ارائه شده تأیید می‌شوند یا نفی، به عبارت دیگر آیا پاسخ مناسب برای حل مشکل خود یافته‌ایم و یا باید به دنبال فرضیه‌های دیگر و پاسح‌های دیگری باشیم</w:t>
      </w:r>
    </w:p>
    <w:p w:rsidR="004D6933" w:rsidRPr="003866B0" w:rsidRDefault="004D6933" w:rsidP="005567B3">
      <w:pPr>
        <w:bidi/>
        <w:spacing w:line="360" w:lineRule="auto"/>
        <w:jc w:val="both"/>
        <w:rPr>
          <w:rFonts w:cs="B Nazanin"/>
          <w:sz w:val="32"/>
          <w:szCs w:val="32"/>
          <w:rtl/>
          <w:lang w:bidi="fa-IR"/>
        </w:rPr>
      </w:pPr>
      <w:r w:rsidRPr="003866B0">
        <w:rPr>
          <w:rFonts w:cs="B Nazanin" w:hint="cs"/>
          <w:sz w:val="32"/>
          <w:szCs w:val="32"/>
          <w:rtl/>
          <w:lang w:bidi="fa-IR"/>
        </w:rPr>
        <w:t xml:space="preserve">با عبور از این پنج مرحله روش تحقیق است که می‌توان به استنتاج جامعه‌شناختی دست یافت ولی هنوز نظریه جامعه‌شناسی شکل نگرفته است. یک مثال جامعه‌شناختی شاید به فهم بهتر </w:t>
      </w:r>
      <w:r w:rsidRPr="003866B0">
        <w:rPr>
          <w:rFonts w:cs="B Nazanin" w:hint="cs"/>
          <w:sz w:val="32"/>
          <w:szCs w:val="32"/>
          <w:rtl/>
          <w:lang w:bidi="fa-IR"/>
        </w:rPr>
        <w:lastRenderedPageBreak/>
        <w:t>مو</w:t>
      </w:r>
      <w:r w:rsidR="00640B63" w:rsidRPr="003866B0">
        <w:rPr>
          <w:rFonts w:cs="B Nazanin" w:hint="cs"/>
          <w:sz w:val="32"/>
          <w:szCs w:val="32"/>
          <w:rtl/>
          <w:lang w:bidi="fa-IR"/>
        </w:rPr>
        <w:t>ضوع کمک کند. فرض کنیم در جستجوی</w:t>
      </w:r>
      <w:r w:rsidRPr="003866B0">
        <w:rPr>
          <w:rFonts w:cs="B Nazanin" w:hint="cs"/>
          <w:sz w:val="32"/>
          <w:szCs w:val="32"/>
          <w:rtl/>
          <w:lang w:bidi="fa-IR"/>
        </w:rPr>
        <w:t xml:space="preserve"> جوابی برای عامل مهاجرت مستمر ساکنین نقطه‌ی "الف" به نقطه‌ی "ب" نبود امکانات تحصیلی در نقطه</w:t>
      </w:r>
      <w:r w:rsidRPr="003866B0">
        <w:rPr>
          <w:rFonts w:cs="B Nazanin" w:hint="eastAsia"/>
          <w:sz w:val="32"/>
          <w:szCs w:val="32"/>
          <w:rtl/>
          <w:lang w:bidi="fa-IR"/>
        </w:rPr>
        <w:t xml:space="preserve">‌ی "الف" است. این </w:t>
      </w:r>
      <w:r w:rsidRPr="003866B0">
        <w:rPr>
          <w:rFonts w:cs="B Nazanin" w:hint="cs"/>
          <w:sz w:val="32"/>
          <w:szCs w:val="32"/>
          <w:rtl/>
          <w:lang w:bidi="fa-IR"/>
        </w:rPr>
        <w:t>یک قانون جامعه‌شناختی است که این گونه بیان می‌شود: "هرگاه امکانات</w:t>
      </w:r>
      <w:r w:rsidR="00365141" w:rsidRPr="003866B0">
        <w:rPr>
          <w:rFonts w:cs="B Nazanin" w:hint="cs"/>
          <w:sz w:val="32"/>
          <w:szCs w:val="32"/>
          <w:rtl/>
          <w:lang w:bidi="fa-IR"/>
        </w:rPr>
        <w:t xml:space="preserve"> تحصیلی در نقطه‌ی "الف" روی به نقصان رود، امکان مهاجرت مردم به نقطه‌ی "ب" افزایش می‌یابد." حال آیا می‌توان این رابطه و قانون را نظریه جامعه‌شناسی دانست؟ قطعا خیر. این تنها یک مدل فکری است که عینی‌تر شده و در چهارچوب قانونی همبستگی</w:t>
      </w:r>
      <w:r w:rsidR="005567B3" w:rsidRPr="003866B0">
        <w:rPr>
          <w:rFonts w:cs="B Nazanin" w:hint="cs"/>
          <w:sz w:val="32"/>
          <w:szCs w:val="32"/>
          <w:rtl/>
          <w:lang w:bidi="fa-IR"/>
        </w:rPr>
        <w:t xml:space="preserve"> </w:t>
      </w:r>
      <w:r w:rsidR="00365141" w:rsidRPr="003866B0">
        <w:rPr>
          <w:rFonts w:cs="B Nazanin" w:hint="cs"/>
          <w:sz w:val="32"/>
          <w:szCs w:val="32"/>
          <w:rtl/>
          <w:lang w:bidi="fa-IR"/>
        </w:rPr>
        <w:t>م</w:t>
      </w:r>
      <w:r w:rsidR="005567B3" w:rsidRPr="003866B0">
        <w:rPr>
          <w:rFonts w:cs="B Nazanin" w:hint="cs"/>
          <w:sz w:val="32"/>
          <w:szCs w:val="32"/>
          <w:rtl/>
          <w:lang w:bidi="fa-IR"/>
        </w:rPr>
        <w:t>ت</w:t>
      </w:r>
      <w:r w:rsidR="00365141" w:rsidRPr="003866B0">
        <w:rPr>
          <w:rFonts w:cs="B Nazanin" w:hint="cs"/>
          <w:sz w:val="32"/>
          <w:szCs w:val="32"/>
          <w:rtl/>
          <w:lang w:bidi="fa-IR"/>
        </w:rPr>
        <w:t xml:space="preserve">بلور گشته است و هنوز نمی‌توان آن را نظریه‌ی جامعه‌شناسی خواند. پس از این نتیجه‌ی تحقیقاتی را بایستی با آزمون‌های مکرر </w:t>
      </w:r>
      <w:r w:rsidR="007F434B" w:rsidRPr="003866B0">
        <w:rPr>
          <w:rFonts w:cs="B Nazanin" w:hint="cs"/>
          <w:sz w:val="32"/>
          <w:szCs w:val="32"/>
          <w:rtl/>
          <w:lang w:bidi="fa-IR"/>
        </w:rPr>
        <w:t>تأیید و روایی و اعتبار آن را تأمین نمود تا مقدمات تعمیم نتیجه‌ی تحقیقاتی یا تش</w:t>
      </w:r>
      <w:r w:rsidR="003773B9" w:rsidRPr="003866B0">
        <w:rPr>
          <w:rFonts w:cs="B Nazanin" w:hint="cs"/>
          <w:sz w:val="32"/>
          <w:szCs w:val="32"/>
          <w:rtl/>
          <w:lang w:bidi="fa-IR"/>
        </w:rPr>
        <w:t xml:space="preserve">کیل قانونی علمی میسر شود. پس از </w:t>
      </w:r>
      <w:r w:rsidR="007F434B" w:rsidRPr="003866B0">
        <w:rPr>
          <w:rFonts w:cs="B Nazanin" w:hint="cs"/>
          <w:sz w:val="32"/>
          <w:szCs w:val="32"/>
          <w:rtl/>
          <w:lang w:bidi="fa-IR"/>
        </w:rPr>
        <w:t>این مرحله بایستی نتیجه تعمیم را در قالبی نظری سنجید.</w:t>
      </w:r>
    </w:p>
    <w:p w:rsidR="007F434B" w:rsidRPr="003866B0" w:rsidRDefault="007F434B" w:rsidP="00544764">
      <w:pPr>
        <w:bidi/>
        <w:spacing w:line="360" w:lineRule="auto"/>
        <w:jc w:val="both"/>
        <w:rPr>
          <w:rFonts w:cs="B Nazanin"/>
          <w:sz w:val="32"/>
          <w:szCs w:val="32"/>
          <w:rtl/>
          <w:lang w:bidi="fa-IR"/>
        </w:rPr>
      </w:pPr>
      <w:r w:rsidRPr="003866B0">
        <w:rPr>
          <w:rFonts w:cs="B Nazanin" w:hint="cs"/>
          <w:sz w:val="32"/>
          <w:szCs w:val="32"/>
          <w:rtl/>
          <w:lang w:bidi="fa-IR"/>
        </w:rPr>
        <w:t>در مثال فوق به این نتیجه رسیدیم که میان مهاجرت و امکانات تحصیلی رابطه‌ای معکوس برقرار است. آیا این نتیجه‌گیری به تنهایی مشکل‌گشا است؟ آیا کار یک جامعه‌شناس به اینجا ختم می‌شود؟</w:t>
      </w:r>
    </w:p>
    <w:p w:rsidR="007F434B" w:rsidRPr="003866B0" w:rsidRDefault="00544764" w:rsidP="00544764">
      <w:pPr>
        <w:bidi/>
        <w:spacing w:line="360" w:lineRule="auto"/>
        <w:jc w:val="both"/>
        <w:rPr>
          <w:rFonts w:cs="B Nazanin"/>
          <w:sz w:val="32"/>
          <w:szCs w:val="32"/>
          <w:rtl/>
          <w:lang w:bidi="fa-IR"/>
        </w:rPr>
      </w:pPr>
      <w:r w:rsidRPr="003866B0">
        <w:rPr>
          <w:rFonts w:cs="B Nazanin" w:hint="cs"/>
          <w:sz w:val="32"/>
          <w:szCs w:val="32"/>
          <w:rtl/>
          <w:lang w:bidi="fa-IR"/>
        </w:rPr>
        <w:t>تا این مرحله را یک خبرنگار یا یک پژوهشگر تازه پا هم می‌توانست انجام دهد. در واقع کار جامعه‌شناس تازه از این مرحله است که شروع می‌شود. او بایستی نتایج بدست آمده را در قالب "نظامی نظری" جای داده و به فهمی عمیق‌تر و گسترده‌تر دست یازد. مثلاً اگر جامعه‌شناس کارکرد‌گرا باشد باید نتایج تحقیقات را در قالب همان نظام فلسفی ببرد تا تفهیم شود. فرضا</w:t>
      </w:r>
      <w:r w:rsidR="003773B9" w:rsidRPr="003866B0">
        <w:rPr>
          <w:rFonts w:cs="B Nazanin" w:hint="cs"/>
          <w:sz w:val="32"/>
          <w:szCs w:val="32"/>
          <w:rtl/>
          <w:lang w:bidi="fa-IR"/>
        </w:rPr>
        <w:t>ً</w:t>
      </w:r>
      <w:r w:rsidRPr="003866B0">
        <w:rPr>
          <w:rFonts w:cs="B Nazanin" w:hint="cs"/>
          <w:sz w:val="32"/>
          <w:szCs w:val="32"/>
          <w:rtl/>
          <w:lang w:bidi="fa-IR"/>
        </w:rPr>
        <w:t xml:space="preserve"> در مثال فوق بگوید؛ از آن جا که یک نظام اجتماعی برای بقا ناگزیر از پاسخ به نیاز اعضای خود است، </w:t>
      </w:r>
      <w:r w:rsidRPr="003866B0">
        <w:rPr>
          <w:rFonts w:cs="B Nazanin" w:hint="cs"/>
          <w:sz w:val="32"/>
          <w:szCs w:val="32"/>
          <w:rtl/>
          <w:lang w:bidi="fa-IR"/>
        </w:rPr>
        <w:lastRenderedPageBreak/>
        <w:t>همان طور که قلب وظیفه خون رسانی و تغذیه سلول‌های بدن را به عهده دارد. چون سیستم اجتماعی مورد نظر نتوانسته تمام شرایط بقای خویش را فراهم نماید و خود را به شکلی مطلوب اداره کند، ناگزیر از فروپاشی است و مهاجرت پاسخی به این امر است. به عبارت دیگر با ت</w:t>
      </w:r>
      <w:r w:rsidR="003773B9" w:rsidRPr="003866B0">
        <w:rPr>
          <w:rFonts w:cs="B Nazanin" w:hint="cs"/>
          <w:sz w:val="32"/>
          <w:szCs w:val="32"/>
          <w:rtl/>
          <w:lang w:bidi="fa-IR"/>
        </w:rPr>
        <w:t>وجه به این که یکی از باورهای نظ</w:t>
      </w:r>
      <w:r w:rsidRPr="003866B0">
        <w:rPr>
          <w:rFonts w:cs="B Nazanin" w:hint="cs"/>
          <w:sz w:val="32"/>
          <w:szCs w:val="32"/>
          <w:rtl/>
          <w:lang w:bidi="fa-IR"/>
        </w:rPr>
        <w:t>ری و ای</w:t>
      </w:r>
      <w:r w:rsidR="003773B9" w:rsidRPr="003866B0">
        <w:rPr>
          <w:rFonts w:cs="B Nazanin" w:hint="cs"/>
          <w:sz w:val="32"/>
          <w:szCs w:val="32"/>
          <w:rtl/>
          <w:lang w:bidi="fa-IR"/>
        </w:rPr>
        <w:t>د</w:t>
      </w:r>
      <w:r w:rsidRPr="003866B0">
        <w:rPr>
          <w:rFonts w:cs="B Nazanin" w:hint="cs"/>
          <w:sz w:val="32"/>
          <w:szCs w:val="32"/>
          <w:rtl/>
          <w:lang w:bidi="fa-IR"/>
        </w:rPr>
        <w:t>ئولوژیک مکتب کارکردگرایی سرویس‌دهی جامعه در قبال خدمت اعضاء است جامعه‌شناس کارکرگرا می‌تواند چنین استدلال کند که "چون جامعه پاسخ مناسب و سرویس لازم را در قبال کارکرد اعضای خود در اختیار آنان قرار نداده است، ناگزیر محکوم به فنا است.</w:t>
      </w:r>
    </w:p>
    <w:p w:rsidR="00544764" w:rsidRPr="003866B0" w:rsidRDefault="00544764" w:rsidP="00544764">
      <w:pPr>
        <w:bidi/>
        <w:spacing w:line="360" w:lineRule="auto"/>
        <w:jc w:val="both"/>
        <w:rPr>
          <w:rFonts w:cs="B Nazanin"/>
          <w:sz w:val="32"/>
          <w:szCs w:val="32"/>
          <w:rtl/>
          <w:lang w:bidi="fa-IR"/>
        </w:rPr>
      </w:pPr>
      <w:r w:rsidRPr="003866B0">
        <w:rPr>
          <w:rFonts w:cs="B Nazanin" w:hint="cs"/>
          <w:sz w:val="32"/>
          <w:szCs w:val="32"/>
          <w:rtl/>
          <w:lang w:bidi="fa-IR"/>
        </w:rPr>
        <w:t xml:space="preserve">پس کار جامعه‌شناس تنها شرح حال و گزارش رخدادهای جامعه، یا جامعه‌نگاری نیست بلکه باید به تحلیل، تفسیر و نقد آنان نیز بپردازد و این امر ممکن نمی‌شود مگر این‌که نتایج حاصله را در قالبی عملی و نظامی فلسفی که از پیش مشخص شده است قرار دهد. آنگاه است که به یک نظام فکری رسیده است که همان نظریه جامعه‌شناختی است. </w:t>
      </w:r>
    </w:p>
    <w:p w:rsidR="00544764" w:rsidRPr="003866B0" w:rsidRDefault="00544764" w:rsidP="00544764">
      <w:pPr>
        <w:bidi/>
        <w:spacing w:line="360" w:lineRule="auto"/>
        <w:jc w:val="both"/>
        <w:rPr>
          <w:rFonts w:cs="B Nazanin"/>
          <w:b/>
          <w:bCs/>
          <w:sz w:val="32"/>
          <w:szCs w:val="32"/>
          <w:rtl/>
          <w:lang w:bidi="fa-IR"/>
        </w:rPr>
      </w:pPr>
      <w:r w:rsidRPr="003866B0">
        <w:rPr>
          <w:rFonts w:cs="B Nazanin" w:hint="cs"/>
          <w:b/>
          <w:bCs/>
          <w:sz w:val="32"/>
          <w:szCs w:val="32"/>
          <w:rtl/>
          <w:lang w:bidi="fa-IR"/>
        </w:rPr>
        <w:t xml:space="preserve">تشکیل نظریه </w:t>
      </w:r>
    </w:p>
    <w:p w:rsidR="00544764" w:rsidRPr="003866B0" w:rsidRDefault="00544764" w:rsidP="00544764">
      <w:pPr>
        <w:bidi/>
        <w:spacing w:line="360" w:lineRule="auto"/>
        <w:jc w:val="both"/>
        <w:rPr>
          <w:rFonts w:cs="B Nazanin"/>
          <w:sz w:val="32"/>
          <w:szCs w:val="32"/>
          <w:rtl/>
          <w:lang w:bidi="fa-IR"/>
        </w:rPr>
      </w:pPr>
      <w:r w:rsidRPr="003866B0">
        <w:rPr>
          <w:rFonts w:cs="B Nazanin" w:hint="cs"/>
          <w:sz w:val="32"/>
          <w:szCs w:val="32"/>
          <w:rtl/>
          <w:lang w:bidi="fa-IR"/>
        </w:rPr>
        <w:t>بنابراین می‌توان گفت که مرحله ششم تحقیق عبارتست از تعمیم نتایج بدست آمده از تحقیقات به شکل قانونی عملی در کل جامعه و از مرحله است که نظریه جامعه شناسی شکل می‌گیرد و کارکرد اصلی آن عبارت از توضیح، تفسیر و پیش‌بینی نسبی یا تبیین رخدادها و قوانین جدید و تدوین قالبی است که پدیده‌ها در آن معنا می‌گیرد. بنابراین فرایند تشکیل نظریه خود بر دو بعد استوار است:</w:t>
      </w:r>
    </w:p>
    <w:p w:rsidR="00544764" w:rsidRPr="003866B0" w:rsidRDefault="006375F3" w:rsidP="006375F3">
      <w:pPr>
        <w:pStyle w:val="ListParagraph"/>
        <w:numPr>
          <w:ilvl w:val="0"/>
          <w:numId w:val="3"/>
        </w:numPr>
        <w:bidi/>
        <w:spacing w:line="360" w:lineRule="auto"/>
        <w:jc w:val="both"/>
        <w:rPr>
          <w:rFonts w:cs="B Nazanin"/>
          <w:sz w:val="32"/>
          <w:szCs w:val="32"/>
          <w:lang w:bidi="fa-IR"/>
        </w:rPr>
      </w:pPr>
      <w:r w:rsidRPr="003866B0">
        <w:rPr>
          <w:rFonts w:cs="B Nazanin" w:hint="cs"/>
          <w:sz w:val="32"/>
          <w:szCs w:val="32"/>
          <w:rtl/>
          <w:lang w:bidi="fa-IR"/>
        </w:rPr>
        <w:lastRenderedPageBreak/>
        <w:t>یکی بهره‌روی از نتایج تحقیقات علمی موجود و اتی که ویژگی فرآیندی بودن را خاطرنشان می‌سازد.</w:t>
      </w:r>
    </w:p>
    <w:p w:rsidR="006375F3" w:rsidRPr="003866B0" w:rsidRDefault="006375F3" w:rsidP="006375F3">
      <w:pPr>
        <w:pStyle w:val="ListParagraph"/>
        <w:numPr>
          <w:ilvl w:val="0"/>
          <w:numId w:val="3"/>
        </w:numPr>
        <w:bidi/>
        <w:spacing w:line="360" w:lineRule="auto"/>
        <w:jc w:val="both"/>
        <w:rPr>
          <w:rFonts w:cs="B Nazanin"/>
          <w:sz w:val="32"/>
          <w:szCs w:val="32"/>
          <w:lang w:bidi="fa-IR"/>
        </w:rPr>
      </w:pPr>
      <w:r w:rsidRPr="003866B0">
        <w:rPr>
          <w:rFonts w:cs="B Nazanin" w:hint="cs"/>
          <w:sz w:val="32"/>
          <w:szCs w:val="32"/>
          <w:rtl/>
          <w:lang w:bidi="fa-IR"/>
        </w:rPr>
        <w:t>دیگری، بهره‌وری از نتایج تفکرات و بینش‌های فلسفس و نظری یا اصول موضوعه است.</w:t>
      </w:r>
    </w:p>
    <w:p w:rsidR="006375F3" w:rsidRPr="003866B0" w:rsidRDefault="006375F3" w:rsidP="006375F3">
      <w:pPr>
        <w:bidi/>
        <w:spacing w:line="360" w:lineRule="auto"/>
        <w:jc w:val="both"/>
        <w:rPr>
          <w:rFonts w:cs="B Nazanin"/>
          <w:b/>
          <w:bCs/>
          <w:sz w:val="32"/>
          <w:szCs w:val="32"/>
          <w:rtl/>
          <w:lang w:bidi="fa-IR"/>
        </w:rPr>
      </w:pPr>
      <w:r w:rsidRPr="003866B0">
        <w:rPr>
          <w:rFonts w:cs="B Nazanin" w:hint="cs"/>
          <w:b/>
          <w:bCs/>
          <w:sz w:val="32"/>
          <w:szCs w:val="32"/>
          <w:rtl/>
          <w:lang w:bidi="fa-IR"/>
        </w:rPr>
        <w:t xml:space="preserve">یکسانی و تقابل در روش‌شناسی علوم </w:t>
      </w:r>
    </w:p>
    <w:p w:rsidR="006375F3" w:rsidRPr="003866B0" w:rsidRDefault="009C7947" w:rsidP="006375F3">
      <w:pPr>
        <w:bidi/>
        <w:spacing w:line="360" w:lineRule="auto"/>
        <w:jc w:val="both"/>
        <w:rPr>
          <w:rFonts w:cs="B Nazanin"/>
          <w:sz w:val="32"/>
          <w:szCs w:val="32"/>
          <w:rtl/>
          <w:lang w:bidi="fa-IR"/>
        </w:rPr>
      </w:pPr>
      <w:r w:rsidRPr="003866B0">
        <w:rPr>
          <w:rFonts w:cs="B Nazanin" w:hint="cs"/>
          <w:sz w:val="32"/>
          <w:szCs w:val="32"/>
          <w:rtl/>
          <w:lang w:bidi="fa-IR"/>
        </w:rPr>
        <w:t xml:space="preserve">استقاده از روش علمی در تمام علوم بدون توجه به موضوع مورد مطالعه آنان ممکن نیست. با توجه به تقسیم‌بندی مکس وبر از موضوعات علوم که به دو بخش علوم طبیعی و علوم فرهنگی اشاره دارد، اشاره به چند نکته ضرورری است. بسیاری از متفکرین دچار این شبهه شده‌اند که تنها علوم طبیعی از روش علمی برخوردارند و علوم فرهنگی فاقد روش علمی می‌باشند. در صورتی که عبور از مراحل روش </w:t>
      </w:r>
      <w:r w:rsidR="004C6D11" w:rsidRPr="003866B0">
        <w:rPr>
          <w:rFonts w:cs="B Nazanin" w:hint="cs"/>
          <w:sz w:val="32"/>
          <w:szCs w:val="32"/>
          <w:rtl/>
          <w:lang w:bidi="fa-IR"/>
        </w:rPr>
        <w:t>علمی در تمام علوم اعم از طبیعی یا فرهنگی الزامی است. آن چه که سبب ایجاد شبهه شده است تفاوت این علوم در رسش</w:t>
      </w:r>
      <w:r w:rsidR="003773B9" w:rsidRPr="003866B0">
        <w:rPr>
          <w:rStyle w:val="FootnoteReference"/>
          <w:rFonts w:cs="B Nazanin"/>
          <w:sz w:val="32"/>
          <w:szCs w:val="32"/>
          <w:rtl/>
          <w:lang w:bidi="fa-IR"/>
        </w:rPr>
        <w:footnoteReference w:id="12"/>
      </w:r>
      <w:r w:rsidR="004C6D11" w:rsidRPr="003866B0">
        <w:rPr>
          <w:rFonts w:cs="B Nazanin" w:hint="cs"/>
          <w:sz w:val="32"/>
          <w:szCs w:val="32"/>
          <w:rtl/>
          <w:lang w:bidi="fa-IR"/>
        </w:rPr>
        <w:t xml:space="preserve"> یا رهیافت، فن</w:t>
      </w:r>
      <w:r w:rsidR="003773B9" w:rsidRPr="003866B0">
        <w:rPr>
          <w:rStyle w:val="FootnoteReference"/>
          <w:rFonts w:cs="B Nazanin"/>
          <w:sz w:val="32"/>
          <w:szCs w:val="32"/>
          <w:rtl/>
          <w:lang w:bidi="fa-IR"/>
        </w:rPr>
        <w:footnoteReference w:id="13"/>
      </w:r>
      <w:r w:rsidR="004C6D11" w:rsidRPr="003866B0">
        <w:rPr>
          <w:rFonts w:cs="B Nazanin" w:hint="cs"/>
          <w:sz w:val="32"/>
          <w:szCs w:val="32"/>
          <w:rtl/>
          <w:lang w:bidi="fa-IR"/>
        </w:rPr>
        <w:t>، و طرح</w:t>
      </w:r>
      <w:r w:rsidR="003773B9" w:rsidRPr="003866B0">
        <w:rPr>
          <w:rStyle w:val="FootnoteReference"/>
          <w:rFonts w:cs="B Nazanin"/>
          <w:sz w:val="32"/>
          <w:szCs w:val="32"/>
          <w:rtl/>
          <w:lang w:bidi="fa-IR"/>
        </w:rPr>
        <w:footnoteReference w:id="14"/>
      </w:r>
      <w:r w:rsidR="004C6D11" w:rsidRPr="003866B0">
        <w:rPr>
          <w:rFonts w:cs="B Nazanin" w:hint="cs"/>
          <w:sz w:val="32"/>
          <w:szCs w:val="32"/>
          <w:rtl/>
          <w:lang w:bidi="fa-IR"/>
        </w:rPr>
        <w:t xml:space="preserve"> تحقیق و عدم تفکیک آن‌ها در تحقیقات می‌باشد. به عبارت دیگر کیفیت خاص موضوع در علوم فرهنگی ایجاب می‌کند که برای مثال از روش‌های جمع‌آوری داده‌های متفاوتی بهره گرفت تا به تحلیل و استنتاج دقیق موضوعات فرهنگی منجر گردد این تفاوت در فن تحقیق و روش گردآوری داده‌ها در واقع هیچ‌گونه مغایرتی با برخورداری از روش علمی و لزوم انطباق یافته‌ها با واقعیت اولیه‌ی تشکیل نظریه علمی است، ندارد.</w:t>
      </w:r>
    </w:p>
    <w:p w:rsidR="004C6D11" w:rsidRPr="003866B0" w:rsidRDefault="004C6D11" w:rsidP="004C6D11">
      <w:pPr>
        <w:bidi/>
        <w:spacing w:line="360" w:lineRule="auto"/>
        <w:jc w:val="both"/>
        <w:rPr>
          <w:rFonts w:cs="B Nazanin"/>
          <w:sz w:val="32"/>
          <w:szCs w:val="32"/>
          <w:rtl/>
          <w:lang w:bidi="fa-IR"/>
        </w:rPr>
      </w:pPr>
      <w:r w:rsidRPr="003866B0">
        <w:rPr>
          <w:rFonts w:cs="B Nazanin" w:hint="cs"/>
          <w:sz w:val="32"/>
          <w:szCs w:val="32"/>
          <w:rtl/>
          <w:lang w:bidi="fa-IR"/>
        </w:rPr>
        <w:lastRenderedPageBreak/>
        <w:t>رسش یا رهیافت تحقیق عبارت از تشخیص زمان وقوع مسأله یا موضوع مورد مطالعه و طرح تحقیق عبارت از چگونگی برخورد متناسب با موضوع است. برای مثال بررسی قشربندی اجتماعی در دوران قاجاریه بایستی در رهیافت تاریخی</w:t>
      </w:r>
      <w:r w:rsidR="003773B9" w:rsidRPr="003866B0">
        <w:rPr>
          <w:rStyle w:val="FootnoteReference"/>
          <w:rFonts w:cs="B Nazanin"/>
          <w:sz w:val="32"/>
          <w:szCs w:val="32"/>
          <w:rtl/>
          <w:lang w:bidi="fa-IR"/>
        </w:rPr>
        <w:footnoteReference w:id="15"/>
      </w:r>
      <w:r w:rsidRPr="003866B0">
        <w:rPr>
          <w:rFonts w:cs="B Nazanin" w:hint="cs"/>
          <w:sz w:val="32"/>
          <w:szCs w:val="32"/>
          <w:rtl/>
          <w:lang w:bidi="fa-IR"/>
        </w:rPr>
        <w:t xml:space="preserve"> و قالب طرحی طولی </w:t>
      </w:r>
      <w:r w:rsidRPr="003866B0">
        <w:rPr>
          <w:rFonts w:ascii="Times New Roman" w:hAnsi="Times New Roman" w:cs="Times New Roman" w:hint="cs"/>
          <w:sz w:val="32"/>
          <w:szCs w:val="32"/>
          <w:rtl/>
          <w:lang w:bidi="fa-IR"/>
        </w:rPr>
        <w:t>–</w:t>
      </w:r>
      <w:r w:rsidRPr="003866B0">
        <w:rPr>
          <w:rFonts w:cs="B Nazanin" w:hint="cs"/>
          <w:sz w:val="32"/>
          <w:szCs w:val="32"/>
          <w:rtl/>
          <w:lang w:bidi="fa-IR"/>
        </w:rPr>
        <w:t xml:space="preserve"> توصیفی مطالعه شود. بدیهی است که فن تحقیق می‌تواند مطالعه‌ی کتابخانه‌ای، اسنادی و گاه میدانی در مطالعه فرهنگ مادی دوره قاجاری و یا مطالعه‌ی بازنگرانه از آن دوران باشد. </w:t>
      </w:r>
    </w:p>
    <w:p w:rsidR="002D2C55" w:rsidRPr="003866B0" w:rsidRDefault="003E79FB" w:rsidP="002D2C55">
      <w:pPr>
        <w:bidi/>
        <w:spacing w:line="360" w:lineRule="auto"/>
        <w:jc w:val="both"/>
        <w:rPr>
          <w:rFonts w:cs="B Nazanin"/>
          <w:b/>
          <w:bCs/>
          <w:sz w:val="32"/>
          <w:szCs w:val="32"/>
          <w:rtl/>
          <w:lang w:bidi="fa-IR"/>
        </w:rPr>
      </w:pPr>
      <w:r w:rsidRPr="003866B0">
        <w:rPr>
          <w:rFonts w:cs="B Nazanin" w:hint="cs"/>
          <w:b/>
          <w:bCs/>
          <w:sz w:val="32"/>
          <w:szCs w:val="32"/>
          <w:rtl/>
          <w:lang w:bidi="fa-IR"/>
        </w:rPr>
        <w:t>تفاوت مکت</w:t>
      </w:r>
      <w:r w:rsidR="00004962" w:rsidRPr="003866B0">
        <w:rPr>
          <w:rFonts w:cs="B Nazanin" w:hint="cs"/>
          <w:b/>
          <w:bCs/>
          <w:sz w:val="32"/>
          <w:szCs w:val="32"/>
          <w:rtl/>
          <w:lang w:bidi="fa-IR"/>
        </w:rPr>
        <w:t>ب</w:t>
      </w:r>
      <w:r w:rsidRPr="003866B0">
        <w:rPr>
          <w:rFonts w:cs="B Nazanin" w:hint="cs"/>
          <w:b/>
          <w:bCs/>
          <w:sz w:val="32"/>
          <w:szCs w:val="32"/>
          <w:rtl/>
          <w:lang w:bidi="fa-IR"/>
        </w:rPr>
        <w:t xml:space="preserve"> و نظریه </w:t>
      </w:r>
    </w:p>
    <w:p w:rsidR="003E79FB" w:rsidRPr="003866B0" w:rsidRDefault="003E79FB" w:rsidP="003E79FB">
      <w:pPr>
        <w:bidi/>
        <w:spacing w:line="360" w:lineRule="auto"/>
        <w:jc w:val="both"/>
        <w:rPr>
          <w:rFonts w:cs="B Nazanin"/>
          <w:sz w:val="32"/>
          <w:szCs w:val="32"/>
          <w:rtl/>
          <w:lang w:bidi="fa-IR"/>
        </w:rPr>
      </w:pPr>
      <w:r w:rsidRPr="003866B0">
        <w:rPr>
          <w:rFonts w:cs="B Nazanin" w:hint="cs"/>
          <w:sz w:val="32"/>
          <w:szCs w:val="32"/>
          <w:rtl/>
          <w:lang w:bidi="fa-IR"/>
        </w:rPr>
        <w:t>با مطالعه‌ی تاریخ علم در خواهیم یافت که در میان بسیاری از نظرات و شیوه‌های تبیین پدیده‌های علمی وجوه کلی و مشترکی به چشم می‌خورد که می‌توان براساس آن اندیشه‌پردازان و متفکرین را در مجموعه‌های بزرگتری دسته‌بندی نمود. این ویژگی‌های کلی که در حقیقت همان اصول موضوعه و فروض مسلم هر دیدگاه را شامل می‌شود می‌توانند مبنای نظریه‌ی علمی یا جامعه‌شناختی را تشکیل دهند. برای مثال نظریه‌ی جامعه‌شناختی دور کهیم در اثبات رابطه میان میزان اسنجام اجتماعی و نرخ خودکشی‌ها یک نظریه‌ی کارکردگرایانه است که می‌تواند در جامعه‌ای دیگر و یا در زمانی غیر از زمان وی درست نباشد.</w:t>
      </w:r>
    </w:p>
    <w:p w:rsidR="003E79FB" w:rsidRPr="003866B0" w:rsidRDefault="003E79FB" w:rsidP="003E79FB">
      <w:pPr>
        <w:bidi/>
        <w:spacing w:line="360" w:lineRule="auto"/>
        <w:jc w:val="both"/>
        <w:rPr>
          <w:rFonts w:cs="B Nazanin"/>
          <w:sz w:val="32"/>
          <w:szCs w:val="32"/>
          <w:rtl/>
          <w:lang w:bidi="fa-IR"/>
        </w:rPr>
      </w:pPr>
      <w:r w:rsidRPr="003866B0">
        <w:rPr>
          <w:rFonts w:cs="B Nazanin" w:hint="cs"/>
          <w:sz w:val="32"/>
          <w:szCs w:val="32"/>
          <w:rtl/>
          <w:lang w:bidi="fa-IR"/>
        </w:rPr>
        <w:t xml:space="preserve">بنابراین مکاتب جامعه‌شناختی با اصول موضوعه و مفروضات مشترک و روش‌های تحقیق مشابه نتایج قابل تعمیمی را پدید می‌آورند. برای مثال اصول کلی این نظر که: "هر جزیی از نظام اجتماعی در قبال خدمتی که به کل نظام می‌کند درست، به هنجار و یا سالم است و در غیر آن </w:t>
      </w:r>
      <w:r w:rsidRPr="003866B0">
        <w:rPr>
          <w:rFonts w:cs="B Nazanin" w:hint="cs"/>
          <w:sz w:val="32"/>
          <w:szCs w:val="32"/>
          <w:rtl/>
          <w:lang w:bidi="fa-IR"/>
        </w:rPr>
        <w:lastRenderedPageBreak/>
        <w:t xml:space="preserve">صورت عنصری نامطلوب، نابه هنجار و قابل اصلاح یا تنبیه است را می‌توان به نسبتی مشابه نزد کنفوسیوس، ارسطو، دور کهیم، پارسنز و دیگران نیز پیدا نمود. بدین روال می‌توان گفت که آن‌ها به یک تعبیر متعلق جامعه‌شناختی هستند؛ در صورتی که نظریه جامعه‌شناختی دور کهیم ممکن است مورد توافق ارسطو یا پارسنز باشد و یا نباشد. </w:t>
      </w:r>
    </w:p>
    <w:p w:rsidR="003E79FB" w:rsidRPr="003866B0" w:rsidRDefault="000C3FC5" w:rsidP="003E79FB">
      <w:pPr>
        <w:bidi/>
        <w:spacing w:line="360" w:lineRule="auto"/>
        <w:jc w:val="both"/>
        <w:rPr>
          <w:rFonts w:cs="B Nazanin"/>
          <w:b/>
          <w:bCs/>
          <w:sz w:val="32"/>
          <w:szCs w:val="32"/>
          <w:rtl/>
          <w:lang w:bidi="fa-IR"/>
        </w:rPr>
      </w:pPr>
      <w:r w:rsidRPr="003866B0">
        <w:rPr>
          <w:rFonts w:cs="B Nazanin" w:hint="cs"/>
          <w:b/>
          <w:bCs/>
          <w:sz w:val="32"/>
          <w:szCs w:val="32"/>
          <w:rtl/>
          <w:lang w:bidi="fa-IR"/>
        </w:rPr>
        <w:t>مفاهیم بنیادی در مکاتب جامعه شناسی</w:t>
      </w:r>
    </w:p>
    <w:p w:rsidR="000C3FC5" w:rsidRPr="003866B0" w:rsidRDefault="000C3FC5" w:rsidP="000C3FC5">
      <w:pPr>
        <w:bidi/>
        <w:spacing w:line="360" w:lineRule="auto"/>
        <w:jc w:val="both"/>
        <w:rPr>
          <w:rFonts w:cs="B Nazanin"/>
          <w:sz w:val="32"/>
          <w:szCs w:val="32"/>
          <w:rtl/>
          <w:lang w:bidi="fa-IR"/>
        </w:rPr>
      </w:pPr>
      <w:r w:rsidRPr="003866B0">
        <w:rPr>
          <w:rFonts w:cs="B Nazanin" w:hint="cs"/>
          <w:sz w:val="32"/>
          <w:szCs w:val="32"/>
          <w:rtl/>
          <w:lang w:bidi="fa-IR"/>
        </w:rPr>
        <w:t>مفاهیم بنیادی که هر یک از مکاتب جامعه‌شناسی در تبیین رخدادهای اجتماعی ناگزیر از پرداختن به آن‌ها هستند عبارتند از: ساخت، کارکرد، تضاد، نظم، و دیالکتیک.</w:t>
      </w:r>
    </w:p>
    <w:p w:rsidR="000C3FC5" w:rsidRPr="003866B0" w:rsidRDefault="00A87C7E" w:rsidP="00A87C7E">
      <w:pPr>
        <w:pStyle w:val="ListParagraph"/>
        <w:numPr>
          <w:ilvl w:val="0"/>
          <w:numId w:val="4"/>
        </w:numPr>
        <w:bidi/>
        <w:spacing w:line="360" w:lineRule="auto"/>
        <w:jc w:val="both"/>
        <w:rPr>
          <w:rFonts w:cs="B Nazanin"/>
          <w:b/>
          <w:bCs/>
          <w:sz w:val="32"/>
          <w:szCs w:val="32"/>
          <w:lang w:bidi="fa-IR"/>
        </w:rPr>
      </w:pPr>
      <w:r w:rsidRPr="003866B0">
        <w:rPr>
          <w:rFonts w:cs="B Nazanin" w:hint="cs"/>
          <w:b/>
          <w:bCs/>
          <w:sz w:val="32"/>
          <w:szCs w:val="32"/>
          <w:rtl/>
          <w:lang w:bidi="fa-IR"/>
        </w:rPr>
        <w:t>ساخت</w:t>
      </w:r>
    </w:p>
    <w:p w:rsidR="00A87C7E" w:rsidRPr="003866B0" w:rsidRDefault="007A5E7B" w:rsidP="00A87C7E">
      <w:pPr>
        <w:bidi/>
        <w:spacing w:line="360" w:lineRule="auto"/>
        <w:jc w:val="both"/>
        <w:rPr>
          <w:rFonts w:cs="B Nazanin"/>
          <w:sz w:val="32"/>
          <w:szCs w:val="32"/>
          <w:rtl/>
          <w:lang w:bidi="fa-IR"/>
        </w:rPr>
      </w:pPr>
      <w:r w:rsidRPr="003866B0">
        <w:rPr>
          <w:rFonts w:cs="B Nazanin" w:hint="cs"/>
          <w:sz w:val="32"/>
          <w:szCs w:val="32"/>
          <w:rtl/>
          <w:lang w:bidi="fa-IR"/>
        </w:rPr>
        <w:t>ساخت معمولاً به روابط میان اجزاء با یکدیگر و نیز اجزاء با کل سیستم اطلاق می‌شود که به دلیل تغی</w:t>
      </w:r>
      <w:r w:rsidR="00F2333C" w:rsidRPr="003866B0">
        <w:rPr>
          <w:rFonts w:cs="B Nazanin" w:hint="cs"/>
          <w:sz w:val="32"/>
          <w:szCs w:val="32"/>
          <w:rtl/>
          <w:lang w:bidi="fa-IR"/>
        </w:rPr>
        <w:t>ی</w:t>
      </w:r>
      <w:r w:rsidRPr="003866B0">
        <w:rPr>
          <w:rFonts w:cs="B Nazanin" w:hint="cs"/>
          <w:sz w:val="32"/>
          <w:szCs w:val="32"/>
          <w:rtl/>
          <w:lang w:bidi="fa-IR"/>
        </w:rPr>
        <w:t>ر پذیری کند و نامحسوس از پایداری نسبی برخوردار می‌باشد. به دیگر سخن می‌توان گفت مه ساخت اجتماعی عبارت از روابط متقابل اجتماعی نسبتاً پایدار در سطوح مختلف جامعه است و با کمی دقت در می‌یابیم که تمامی روابط و موضوعات و پدیده‌های مورد مطالعه در جامعه‌شناسی در ساخت اجتماعی جای دارند و بررسی هر رخداد اجتماعی مستلزم مطالعه‌ی آن رخداد در سطوح ساخت اجتماعی می‌باشد. این مطالعه می‌تواند در سطوح ایستایی‌شناسی خرد</w:t>
      </w:r>
      <w:r w:rsidR="00EF575B" w:rsidRPr="003866B0">
        <w:rPr>
          <w:rStyle w:val="FootnoteReference"/>
          <w:rFonts w:cs="B Nazanin"/>
          <w:sz w:val="32"/>
          <w:szCs w:val="32"/>
          <w:rtl/>
          <w:lang w:bidi="fa-IR"/>
        </w:rPr>
        <w:footnoteReference w:id="16"/>
      </w:r>
      <w:r w:rsidRPr="003866B0">
        <w:rPr>
          <w:rFonts w:cs="B Nazanin" w:hint="cs"/>
          <w:sz w:val="32"/>
          <w:szCs w:val="32"/>
          <w:rtl/>
          <w:lang w:bidi="fa-IR"/>
        </w:rPr>
        <w:t>، و یا ایستایی‌شناسی کلان</w:t>
      </w:r>
      <w:r w:rsidR="00EF575B" w:rsidRPr="003866B0">
        <w:rPr>
          <w:rStyle w:val="FootnoteReference"/>
          <w:rFonts w:cs="B Nazanin"/>
          <w:sz w:val="32"/>
          <w:szCs w:val="32"/>
          <w:rtl/>
          <w:lang w:bidi="fa-IR"/>
        </w:rPr>
        <w:footnoteReference w:id="17"/>
      </w:r>
      <w:r w:rsidRPr="003866B0">
        <w:rPr>
          <w:rFonts w:cs="B Nazanin" w:hint="cs"/>
          <w:sz w:val="32"/>
          <w:szCs w:val="32"/>
          <w:rtl/>
          <w:lang w:bidi="fa-IR"/>
        </w:rPr>
        <w:t xml:space="preserve"> صورت گیرد. </w:t>
      </w:r>
    </w:p>
    <w:p w:rsidR="007A5E7B" w:rsidRPr="003866B0" w:rsidRDefault="007A5E7B" w:rsidP="007A5E7B">
      <w:pPr>
        <w:pStyle w:val="ListParagraph"/>
        <w:numPr>
          <w:ilvl w:val="0"/>
          <w:numId w:val="4"/>
        </w:numPr>
        <w:bidi/>
        <w:spacing w:line="360" w:lineRule="auto"/>
        <w:jc w:val="both"/>
        <w:rPr>
          <w:rFonts w:cs="B Nazanin"/>
          <w:b/>
          <w:bCs/>
          <w:sz w:val="32"/>
          <w:szCs w:val="32"/>
          <w:lang w:bidi="fa-IR"/>
        </w:rPr>
      </w:pPr>
      <w:r w:rsidRPr="003866B0">
        <w:rPr>
          <w:rFonts w:cs="B Nazanin" w:hint="cs"/>
          <w:b/>
          <w:bCs/>
          <w:sz w:val="32"/>
          <w:szCs w:val="32"/>
          <w:rtl/>
          <w:lang w:bidi="fa-IR"/>
        </w:rPr>
        <w:lastRenderedPageBreak/>
        <w:t>کارکرد</w:t>
      </w:r>
    </w:p>
    <w:p w:rsidR="00F13E92" w:rsidRPr="003866B0" w:rsidRDefault="00F13E92" w:rsidP="00F13E92">
      <w:pPr>
        <w:bidi/>
        <w:spacing w:line="360" w:lineRule="auto"/>
        <w:jc w:val="both"/>
        <w:rPr>
          <w:rFonts w:cs="B Nazanin"/>
          <w:sz w:val="32"/>
          <w:szCs w:val="32"/>
          <w:rtl/>
          <w:lang w:bidi="fa-IR"/>
        </w:rPr>
      </w:pPr>
      <w:r w:rsidRPr="003866B0">
        <w:rPr>
          <w:rFonts w:cs="B Nazanin" w:hint="cs"/>
          <w:sz w:val="32"/>
          <w:szCs w:val="32"/>
          <w:rtl/>
          <w:lang w:bidi="fa-IR"/>
        </w:rPr>
        <w:t>کارکرد تنها در داخل یک ساختی قابل فهم و معنا است. یعنی کارکردها که خود بر پایه</w:t>
      </w:r>
      <w:r w:rsidRPr="003866B0">
        <w:rPr>
          <w:rFonts w:cs="B Nazanin" w:hint="eastAsia"/>
          <w:sz w:val="32"/>
          <w:szCs w:val="32"/>
          <w:rtl/>
          <w:lang w:bidi="fa-IR"/>
        </w:rPr>
        <w:t>‌ی هنجارها تشکیل می‌شوند به شکل قالبی ساختی در آمده و در سطوح مختلفی افقی و عمودی جای می‌گیرند. همان‌</w:t>
      </w:r>
      <w:r w:rsidRPr="003866B0">
        <w:rPr>
          <w:rFonts w:cs="B Nazanin" w:hint="cs"/>
          <w:sz w:val="32"/>
          <w:szCs w:val="32"/>
          <w:rtl/>
          <w:lang w:bidi="fa-IR"/>
        </w:rPr>
        <w:t>طور که تما</w:t>
      </w:r>
      <w:r w:rsidR="001D71D9" w:rsidRPr="003866B0">
        <w:rPr>
          <w:rFonts w:cs="B Nazanin" w:hint="cs"/>
          <w:sz w:val="32"/>
          <w:szCs w:val="32"/>
          <w:rtl/>
          <w:lang w:bidi="fa-IR"/>
        </w:rPr>
        <w:t>م</w:t>
      </w:r>
      <w:r w:rsidRPr="003866B0">
        <w:rPr>
          <w:rFonts w:cs="B Nazanin" w:hint="cs"/>
          <w:sz w:val="32"/>
          <w:szCs w:val="32"/>
          <w:rtl/>
          <w:lang w:bidi="fa-IR"/>
        </w:rPr>
        <w:t xml:space="preserve"> جامعه‌شناسان </w:t>
      </w:r>
      <w:r w:rsidR="001D71D9" w:rsidRPr="003866B0">
        <w:rPr>
          <w:rFonts w:cs="B Nazanin" w:hint="cs"/>
          <w:sz w:val="32"/>
          <w:szCs w:val="32"/>
          <w:rtl/>
          <w:lang w:bidi="fa-IR"/>
        </w:rPr>
        <w:t xml:space="preserve">ناچار از مطالعه‌ی ساخت اجتماعی و به طور کلی تحلیل ساختی هستند ناگزیر از مطالعه‌ی کارکردها و به تبع آن ارائه‌ی تحلیل‌های کارکردی نیز می‌باشند. چرا که ساخت را عبارت از قالبی می‌دانیم که محتوای آن عملکرد انسان در جهت انجام کارکردهاست، به عبارت دیگر، ساخت متشکل از روابط متقابل اجتماعی نسبتاً پایدار انسان‌هایی است که نیازها، اهداف و راه‌های مشترک را دنبال می‌کنند و بنابراین از کارکرد و عملکرد خاصی برخوردار می‌باشند. حال چنانچه این کارکرد را از آن ساخت بگیریم تنها قالبی بی‌محتوا باقی می‌ماند. پس ساخت شکل است، و عملی که به کارکرد می‌رسد، محتوان آن، به همین گونه اگر بخواهیم ساخت را بشناسیم باید به کارکردی که ساخت دنبال می‌کند توجه کنیم، همانطور که شناخت کارکرد بدون ساخت محال است، زیرا نمی‌توان کارکردی را یافت که بدون اجتماعی موجود باشد. </w:t>
      </w:r>
    </w:p>
    <w:p w:rsidR="001D71D9" w:rsidRPr="003866B0" w:rsidRDefault="001D71D9" w:rsidP="001D71D9">
      <w:pPr>
        <w:bidi/>
        <w:spacing w:line="360" w:lineRule="auto"/>
        <w:jc w:val="both"/>
        <w:rPr>
          <w:rFonts w:cs="B Nazanin"/>
          <w:sz w:val="32"/>
          <w:szCs w:val="32"/>
          <w:rtl/>
          <w:lang w:bidi="fa-IR"/>
        </w:rPr>
      </w:pPr>
      <w:r w:rsidRPr="003866B0">
        <w:rPr>
          <w:rFonts w:cs="B Nazanin" w:hint="cs"/>
          <w:sz w:val="32"/>
          <w:szCs w:val="32"/>
          <w:rtl/>
          <w:lang w:bidi="fa-IR"/>
        </w:rPr>
        <w:t>بنابراین هر جامعه‌شناسی در تبیین موضو</w:t>
      </w:r>
      <w:r w:rsidR="00C23B65" w:rsidRPr="003866B0">
        <w:rPr>
          <w:rFonts w:cs="B Nazanin" w:hint="cs"/>
          <w:sz w:val="32"/>
          <w:szCs w:val="32"/>
          <w:rtl/>
          <w:lang w:bidi="fa-IR"/>
        </w:rPr>
        <w:t>عات مورد مطالعه خود ناگزیر از ار</w:t>
      </w:r>
      <w:r w:rsidRPr="003866B0">
        <w:rPr>
          <w:rFonts w:cs="B Nazanin" w:hint="cs"/>
          <w:sz w:val="32"/>
          <w:szCs w:val="32"/>
          <w:rtl/>
          <w:lang w:bidi="fa-IR"/>
        </w:rPr>
        <w:t>ائه</w:t>
      </w:r>
      <w:r w:rsidR="00C23B65" w:rsidRPr="003866B0">
        <w:rPr>
          <w:rFonts w:cs="B Nazanin" w:hint="cs"/>
          <w:sz w:val="32"/>
          <w:szCs w:val="32"/>
          <w:rtl/>
          <w:lang w:bidi="fa-IR"/>
        </w:rPr>
        <w:t xml:space="preserve"> و</w:t>
      </w:r>
      <w:r w:rsidRPr="003866B0">
        <w:rPr>
          <w:rFonts w:cs="B Nazanin" w:hint="cs"/>
          <w:sz w:val="32"/>
          <w:szCs w:val="32"/>
          <w:rtl/>
          <w:lang w:bidi="fa-IR"/>
        </w:rPr>
        <w:t xml:space="preserve"> تحلیل ساختی</w:t>
      </w:r>
      <w:r w:rsidR="00732C80" w:rsidRPr="003866B0">
        <w:rPr>
          <w:rStyle w:val="FootnoteReference"/>
          <w:rFonts w:cs="B Nazanin"/>
          <w:sz w:val="32"/>
          <w:szCs w:val="32"/>
          <w:rtl/>
          <w:lang w:bidi="fa-IR"/>
        </w:rPr>
        <w:footnoteReference w:id="18"/>
      </w:r>
      <w:r w:rsidRPr="003866B0">
        <w:rPr>
          <w:rFonts w:cs="B Nazanin" w:hint="cs"/>
          <w:sz w:val="32"/>
          <w:szCs w:val="32"/>
          <w:rtl/>
          <w:lang w:bidi="fa-IR"/>
        </w:rPr>
        <w:t xml:space="preserve"> و تحلیل کارکردی می‌باشد، ولی بنابر نوع موضوع مطالعه گاهی ممکن است بر ساخت تأکید شود و گاهی برکارکرد. این بدان معنا نیست که بگوییم یک تحلیل فقط ساختی است و یا فقط کاکردی، زیرا همان‌طور که گفتیم این دو مفهوم به هم وابسته‌اند. بدین روال در تحلیل‌های جامعه‌شناختی </w:t>
      </w:r>
      <w:r w:rsidRPr="003866B0">
        <w:rPr>
          <w:rFonts w:cs="B Nazanin" w:hint="cs"/>
          <w:sz w:val="32"/>
          <w:szCs w:val="32"/>
          <w:rtl/>
          <w:lang w:bidi="fa-IR"/>
        </w:rPr>
        <w:lastRenderedPageBreak/>
        <w:t>نظری می‌توان به انواع تحلیل‌های ساختی و یا تحلیل‌های کارکردی</w:t>
      </w:r>
      <w:r w:rsidR="00732C80" w:rsidRPr="003866B0">
        <w:rPr>
          <w:rStyle w:val="FootnoteReference"/>
          <w:rFonts w:cs="B Nazanin"/>
          <w:sz w:val="32"/>
          <w:szCs w:val="32"/>
          <w:rtl/>
          <w:lang w:bidi="fa-IR"/>
        </w:rPr>
        <w:footnoteReference w:id="19"/>
      </w:r>
      <w:r w:rsidRPr="003866B0">
        <w:rPr>
          <w:rFonts w:cs="B Nazanin" w:hint="cs"/>
          <w:sz w:val="32"/>
          <w:szCs w:val="32"/>
          <w:rtl/>
          <w:lang w:bidi="fa-IR"/>
        </w:rPr>
        <w:t xml:space="preserve"> رسید که هیچ‌کدام الزاماً ساخت گرایانه و کارکردگرایانه نیستند.</w:t>
      </w:r>
    </w:p>
    <w:p w:rsidR="001D71D9" w:rsidRPr="003866B0" w:rsidRDefault="00133F0A" w:rsidP="00133F0A">
      <w:pPr>
        <w:pStyle w:val="ListParagraph"/>
        <w:numPr>
          <w:ilvl w:val="0"/>
          <w:numId w:val="4"/>
        </w:numPr>
        <w:bidi/>
        <w:spacing w:line="360" w:lineRule="auto"/>
        <w:jc w:val="both"/>
        <w:rPr>
          <w:rFonts w:cs="B Nazanin"/>
          <w:b/>
          <w:bCs/>
          <w:sz w:val="32"/>
          <w:szCs w:val="32"/>
          <w:lang w:bidi="fa-IR"/>
        </w:rPr>
      </w:pPr>
      <w:r w:rsidRPr="003866B0">
        <w:rPr>
          <w:rFonts w:cs="B Nazanin" w:hint="cs"/>
          <w:b/>
          <w:bCs/>
          <w:sz w:val="32"/>
          <w:szCs w:val="32"/>
          <w:rtl/>
          <w:lang w:bidi="fa-IR"/>
        </w:rPr>
        <w:t>تقابل (تضاد)</w:t>
      </w:r>
    </w:p>
    <w:p w:rsidR="00133F0A" w:rsidRPr="003866B0" w:rsidRDefault="00133F0A" w:rsidP="00D61836">
      <w:pPr>
        <w:bidi/>
        <w:spacing w:line="360" w:lineRule="auto"/>
        <w:jc w:val="both"/>
        <w:rPr>
          <w:rFonts w:cs="B Nazanin"/>
          <w:sz w:val="32"/>
          <w:szCs w:val="32"/>
          <w:rtl/>
          <w:lang w:bidi="fa-IR"/>
        </w:rPr>
      </w:pPr>
      <w:r w:rsidRPr="003866B0">
        <w:rPr>
          <w:rFonts w:cs="B Nazanin" w:hint="cs"/>
          <w:sz w:val="32"/>
          <w:szCs w:val="32"/>
          <w:rtl/>
          <w:lang w:bidi="fa-IR"/>
        </w:rPr>
        <w:t>سومین مفهوم، یعنی تقابل از ارکان اصلی مثلث تبیین اجتماعی هستند که در فرآیند تشکیل ساخت اجتماعی متبلور می‌شود. ساخت اجتماعی تنها توسط تقابل میان عناصر و روابط اجتماعی حاصل می‌شود. به دیگر سخن ساخت زمانی تشکیل می شود که تفکیک کارکردی در آن ساخت رخ دهد. بنابراین می‌توان نتیجه گرفت که هیچ ساختی نیست که تفکیک کارکردی</w:t>
      </w:r>
      <w:r w:rsidR="00D61836" w:rsidRPr="003866B0">
        <w:rPr>
          <w:rStyle w:val="FootnoteReference"/>
          <w:rFonts w:cs="B Nazanin"/>
          <w:sz w:val="32"/>
          <w:szCs w:val="32"/>
          <w:rtl/>
          <w:lang w:bidi="fa-IR"/>
        </w:rPr>
        <w:footnoteReference w:id="20"/>
      </w:r>
      <w:r w:rsidRPr="003866B0">
        <w:rPr>
          <w:rFonts w:cs="B Nazanin" w:hint="cs"/>
          <w:sz w:val="32"/>
          <w:szCs w:val="32"/>
          <w:rtl/>
          <w:lang w:bidi="fa-IR"/>
        </w:rPr>
        <w:t xml:space="preserve"> در آن به وجود نیاید. تفاوت تنها در درجات تفکیک ساختی</w:t>
      </w:r>
      <w:r w:rsidR="00D61836" w:rsidRPr="003866B0">
        <w:rPr>
          <w:rStyle w:val="FootnoteReference"/>
          <w:rFonts w:cs="B Nazanin"/>
          <w:sz w:val="32"/>
          <w:szCs w:val="32"/>
          <w:rtl/>
          <w:lang w:bidi="fa-IR"/>
        </w:rPr>
        <w:footnoteReference w:id="21"/>
      </w:r>
      <w:r w:rsidRPr="003866B0">
        <w:rPr>
          <w:rFonts w:cs="B Nazanin" w:hint="cs"/>
          <w:sz w:val="32"/>
          <w:szCs w:val="32"/>
          <w:rtl/>
          <w:lang w:bidi="fa-IR"/>
        </w:rPr>
        <w:t xml:space="preserve"> و یا کارکردی است. جامعه مجموعه‌ای تشکیل شده از عناصر متقابل و مختلف است که از سادگی در روابط و پراکندگی میان عناصر به سوی پیوستگی در روابط و پیچیدگی در عناصر سازمانی و ساختاری در حرکت است. برای مثال نهال خانواده از اتحاد دوعنصر زن و مرد تشکیل می‌شود. این اتحاد خود به وجود آورنده‌ی پیوسته‌تر و ساخت پیچیده‌تری از حالت پیشین است.</w:t>
      </w:r>
    </w:p>
    <w:p w:rsidR="00133F0A" w:rsidRPr="003866B0" w:rsidRDefault="00133F0A" w:rsidP="00133F0A">
      <w:pPr>
        <w:pStyle w:val="ListParagraph"/>
        <w:numPr>
          <w:ilvl w:val="0"/>
          <w:numId w:val="4"/>
        </w:numPr>
        <w:bidi/>
        <w:spacing w:line="360" w:lineRule="auto"/>
        <w:jc w:val="both"/>
        <w:rPr>
          <w:rFonts w:cs="B Nazanin"/>
          <w:b/>
          <w:bCs/>
          <w:sz w:val="32"/>
          <w:szCs w:val="32"/>
          <w:lang w:bidi="fa-IR"/>
        </w:rPr>
      </w:pPr>
      <w:r w:rsidRPr="003866B0">
        <w:rPr>
          <w:rFonts w:cs="B Nazanin" w:hint="cs"/>
          <w:b/>
          <w:bCs/>
          <w:sz w:val="32"/>
          <w:szCs w:val="32"/>
          <w:rtl/>
          <w:lang w:bidi="fa-IR"/>
        </w:rPr>
        <w:t xml:space="preserve">دیالکتیک </w:t>
      </w:r>
    </w:p>
    <w:p w:rsidR="00133F0A" w:rsidRPr="003866B0" w:rsidRDefault="00133F0A" w:rsidP="00133F0A">
      <w:pPr>
        <w:bidi/>
        <w:spacing w:line="360" w:lineRule="auto"/>
        <w:jc w:val="both"/>
        <w:rPr>
          <w:rFonts w:cs="B Nazanin"/>
          <w:sz w:val="32"/>
          <w:szCs w:val="32"/>
          <w:rtl/>
          <w:lang w:bidi="fa-IR"/>
        </w:rPr>
      </w:pPr>
      <w:r w:rsidRPr="003866B0">
        <w:rPr>
          <w:rFonts w:cs="B Nazanin" w:hint="cs"/>
          <w:sz w:val="32"/>
          <w:szCs w:val="32"/>
          <w:rtl/>
          <w:lang w:bidi="fa-IR"/>
        </w:rPr>
        <w:t xml:space="preserve">دیالکتیک عبارت از روابط متقابل میان عناصر متقابل است که در فرآیندی پیگیر و مستمر منجر به پیدایش حالات و روابط نو به نو می‌شود. بدین معنا ساخت اجتماعی فرآیندی دیالکتیکی است </w:t>
      </w:r>
      <w:r w:rsidRPr="003866B0">
        <w:rPr>
          <w:rFonts w:cs="B Nazanin" w:hint="cs"/>
          <w:sz w:val="32"/>
          <w:szCs w:val="32"/>
          <w:rtl/>
          <w:lang w:bidi="fa-IR"/>
        </w:rPr>
        <w:lastRenderedPageBreak/>
        <w:t>که عناصر متقابل در آن، در هر سطحی از ج</w:t>
      </w:r>
      <w:r w:rsidR="00D61836" w:rsidRPr="003866B0">
        <w:rPr>
          <w:rFonts w:cs="B Nazanin" w:hint="cs"/>
          <w:sz w:val="32"/>
          <w:szCs w:val="32"/>
          <w:rtl/>
          <w:lang w:bidi="fa-IR"/>
        </w:rPr>
        <w:t>امعه، در رابطه‌های متقابل و پیش</w:t>
      </w:r>
      <w:r w:rsidR="00D61836" w:rsidRPr="003866B0">
        <w:rPr>
          <w:rFonts w:cs="B Nazanin" w:hint="eastAsia"/>
          <w:sz w:val="32"/>
          <w:szCs w:val="32"/>
          <w:lang w:bidi="fa-IR"/>
        </w:rPr>
        <w:t>‌</w:t>
      </w:r>
      <w:r w:rsidRPr="003866B0">
        <w:rPr>
          <w:rFonts w:cs="B Nazanin" w:hint="cs"/>
          <w:sz w:val="32"/>
          <w:szCs w:val="32"/>
          <w:rtl/>
          <w:lang w:bidi="fa-IR"/>
        </w:rPr>
        <w:t>رونده</w:t>
      </w:r>
      <w:r w:rsidR="00D61836" w:rsidRPr="003866B0">
        <w:rPr>
          <w:rStyle w:val="FootnoteReference"/>
          <w:rFonts w:cs="B Nazanin"/>
          <w:sz w:val="32"/>
          <w:szCs w:val="32"/>
          <w:rtl/>
          <w:lang w:bidi="fa-IR"/>
        </w:rPr>
        <w:footnoteReference w:id="22"/>
      </w:r>
      <w:r w:rsidRPr="003866B0">
        <w:rPr>
          <w:rFonts w:cs="B Nazanin" w:hint="cs"/>
          <w:sz w:val="32"/>
          <w:szCs w:val="32"/>
          <w:rtl/>
          <w:lang w:bidi="fa-IR"/>
        </w:rPr>
        <w:t xml:space="preserve"> قرار می‌گیرند و موجب توسعه و گسترش سازمانی</w:t>
      </w:r>
      <w:r w:rsidR="00D61836" w:rsidRPr="003866B0">
        <w:rPr>
          <w:rStyle w:val="FootnoteReference"/>
          <w:rFonts w:cs="B Nazanin"/>
          <w:sz w:val="32"/>
          <w:szCs w:val="32"/>
          <w:rtl/>
          <w:lang w:bidi="fa-IR"/>
        </w:rPr>
        <w:footnoteReference w:id="23"/>
      </w:r>
      <w:r w:rsidRPr="003866B0">
        <w:rPr>
          <w:rFonts w:cs="B Nazanin" w:hint="cs"/>
          <w:sz w:val="32"/>
          <w:szCs w:val="32"/>
          <w:rtl/>
          <w:lang w:bidi="fa-IR"/>
        </w:rPr>
        <w:t xml:space="preserve"> در ساختار اجتماعی می‌شوند.</w:t>
      </w:r>
    </w:p>
    <w:p w:rsidR="00133F0A" w:rsidRPr="003866B0" w:rsidRDefault="00133F0A" w:rsidP="00C85FB4">
      <w:pPr>
        <w:bidi/>
        <w:spacing w:line="360" w:lineRule="auto"/>
        <w:jc w:val="both"/>
        <w:rPr>
          <w:rFonts w:cs="B Nazanin"/>
          <w:sz w:val="32"/>
          <w:szCs w:val="32"/>
          <w:rtl/>
          <w:lang w:bidi="fa-IR"/>
        </w:rPr>
      </w:pPr>
      <w:r w:rsidRPr="003866B0">
        <w:rPr>
          <w:rFonts w:cs="B Nazanin" w:hint="cs"/>
          <w:sz w:val="32"/>
          <w:szCs w:val="32"/>
          <w:rtl/>
          <w:lang w:bidi="fa-IR"/>
        </w:rPr>
        <w:t>از مختصات دیالکتیکی ساخت اجتماعی، علاوه بر نکات فوق، آن است که همیشه جامعه‌ی ساختاری را در کلی تمام می‌بیند که در همان معنا و مقام تمامیت خودش اصالت خواهت داشت و به هیچ روی قابل شکسته شدن به اجزاء و به واقعیت‌های کوچکتری کاهش نمی‌یابد. به دیگر سخن ساخت اجتماعی، به دلیل خصلت دیالتیکی خود در برابر هر گرایش نظری کاهش‌گرایانه‌ای</w:t>
      </w:r>
      <w:r w:rsidR="00C85FB4" w:rsidRPr="003866B0">
        <w:rPr>
          <w:rFonts w:cs="B Nazanin"/>
          <w:sz w:val="32"/>
          <w:szCs w:val="32"/>
          <w:lang w:bidi="fa-IR"/>
        </w:rPr>
        <w:t xml:space="preserve"> </w:t>
      </w:r>
      <w:r w:rsidRPr="003866B0">
        <w:rPr>
          <w:rFonts w:cs="B Nazanin" w:hint="cs"/>
          <w:sz w:val="32"/>
          <w:szCs w:val="32"/>
          <w:rtl/>
          <w:lang w:bidi="fa-IR"/>
        </w:rPr>
        <w:t xml:space="preserve">مقاومت می‌کند. جامعه‌شناسان نیز هرگاه </w:t>
      </w:r>
      <w:r w:rsidR="0048386A" w:rsidRPr="003866B0">
        <w:rPr>
          <w:rFonts w:cs="B Nazanin" w:hint="cs"/>
          <w:sz w:val="32"/>
          <w:szCs w:val="32"/>
          <w:rtl/>
          <w:lang w:bidi="fa-IR"/>
        </w:rPr>
        <w:t xml:space="preserve">در یک </w:t>
      </w:r>
      <w:r w:rsidRPr="003866B0">
        <w:rPr>
          <w:rFonts w:cs="B Nazanin" w:hint="cs"/>
          <w:sz w:val="32"/>
          <w:szCs w:val="32"/>
          <w:rtl/>
          <w:lang w:bidi="fa-IR"/>
        </w:rPr>
        <w:t>نگاه می‌خواسته‌اند</w:t>
      </w:r>
      <w:r w:rsidR="0048386A" w:rsidRPr="003866B0">
        <w:rPr>
          <w:rFonts w:cs="B Nazanin" w:hint="cs"/>
          <w:sz w:val="32"/>
          <w:szCs w:val="32"/>
          <w:rtl/>
          <w:lang w:bidi="fa-IR"/>
        </w:rPr>
        <w:t xml:space="preserve"> جامعه را به تصویر درآورند. ما این تصویر کلی را با مثلث تبیین اجتماع نشان داده‌ایم. </w:t>
      </w:r>
    </w:p>
    <w:p w:rsidR="0048386A" w:rsidRPr="003866B0" w:rsidRDefault="0048386A" w:rsidP="0048386A">
      <w:pPr>
        <w:bidi/>
        <w:spacing w:line="360" w:lineRule="auto"/>
        <w:jc w:val="both"/>
        <w:rPr>
          <w:rFonts w:cs="B Nazanin"/>
          <w:sz w:val="32"/>
          <w:szCs w:val="32"/>
          <w:rtl/>
          <w:lang w:bidi="fa-IR"/>
        </w:rPr>
      </w:pPr>
      <w:r w:rsidRPr="003866B0">
        <w:rPr>
          <w:rFonts w:cs="B Nazanin" w:hint="cs"/>
          <w:sz w:val="32"/>
          <w:szCs w:val="32"/>
          <w:rtl/>
          <w:lang w:bidi="fa-IR"/>
        </w:rPr>
        <w:t xml:space="preserve">آخرین شاخص دیالکتیکی ساخت اجتماعی، اشاره به این نکته دارد که ساخت‌های ذهنی و یا عینی در جامعه هیچ‌کدام از اصالت خاص برخوردار نیستند، همان‌گونه که در روان‌شناسی روان بدون جسم و یا بر عکس آن بی‌معنا است، در جامعه‌شناسی نیز نظام دینی بدون نظام اقتصادی و یا اجتماعی و بالعکس آن، بدون معنا است. </w:t>
      </w:r>
    </w:p>
    <w:p w:rsidR="0048386A" w:rsidRPr="003866B0" w:rsidRDefault="0048386A" w:rsidP="0048386A">
      <w:pPr>
        <w:bidi/>
        <w:spacing w:line="360" w:lineRule="auto"/>
        <w:jc w:val="both"/>
        <w:rPr>
          <w:rFonts w:cs="B Nazanin"/>
          <w:sz w:val="32"/>
          <w:szCs w:val="32"/>
          <w:rtl/>
          <w:lang w:bidi="fa-IR"/>
        </w:rPr>
      </w:pPr>
      <w:r w:rsidRPr="003866B0">
        <w:rPr>
          <w:rFonts w:cs="B Nazanin" w:hint="cs"/>
          <w:sz w:val="32"/>
          <w:szCs w:val="32"/>
          <w:rtl/>
          <w:lang w:bidi="fa-IR"/>
        </w:rPr>
        <w:t>برای مثال دور کهیم بالاخره در سال‌های پختگی کار خویش متوجه می‌شود که وجود نظامی روان‌شناختی جهت همسو کردن نظام اجتماعی تقسیم کار در جهت پیوستگی و انسجام ضروری است و جامعه بدون گرایشات روان‌شناختی درونی شده در افراد از یک</w:t>
      </w:r>
      <w:r w:rsidRPr="003866B0">
        <w:rPr>
          <w:rFonts w:cs="B Nazanin" w:hint="eastAsia"/>
          <w:sz w:val="32"/>
          <w:szCs w:val="32"/>
          <w:rtl/>
          <w:lang w:bidi="fa-IR"/>
        </w:rPr>
        <w:t xml:space="preserve">‌سوی، و </w:t>
      </w:r>
      <w:r w:rsidRPr="003866B0">
        <w:rPr>
          <w:rFonts w:cs="B Nazanin" w:hint="cs"/>
          <w:sz w:val="32"/>
          <w:szCs w:val="32"/>
          <w:rtl/>
          <w:lang w:bidi="fa-IR"/>
        </w:rPr>
        <w:t xml:space="preserve">تبلور همسویی این </w:t>
      </w:r>
      <w:r w:rsidRPr="003866B0">
        <w:rPr>
          <w:rFonts w:cs="B Nazanin" w:hint="cs"/>
          <w:sz w:val="32"/>
          <w:szCs w:val="32"/>
          <w:rtl/>
          <w:lang w:bidi="fa-IR"/>
        </w:rPr>
        <w:lastRenderedPageBreak/>
        <w:t>جامعه‌پذیری در تطابق با معیارهای تقسیم اجتماعی از دیگر سوی، ممکن نمی‌شود. مثال این تفکر دیالکتیکی را در کار پارسنز نیز، به ویژه در تقابل میان نظام اطلاعات و انرژی بیشتر می‌توان دید.</w:t>
      </w:r>
    </w:p>
    <w:p w:rsidR="0048386A" w:rsidRPr="003866B0" w:rsidRDefault="0048386A" w:rsidP="0048386A">
      <w:pPr>
        <w:pStyle w:val="ListParagraph"/>
        <w:numPr>
          <w:ilvl w:val="0"/>
          <w:numId w:val="4"/>
        </w:numPr>
        <w:bidi/>
        <w:spacing w:line="360" w:lineRule="auto"/>
        <w:jc w:val="both"/>
        <w:rPr>
          <w:rFonts w:cs="B Nazanin"/>
          <w:b/>
          <w:bCs/>
          <w:sz w:val="32"/>
          <w:szCs w:val="32"/>
          <w:lang w:bidi="fa-IR"/>
        </w:rPr>
      </w:pPr>
      <w:r w:rsidRPr="003866B0">
        <w:rPr>
          <w:rFonts w:cs="B Nazanin" w:hint="cs"/>
          <w:b/>
          <w:bCs/>
          <w:sz w:val="32"/>
          <w:szCs w:val="32"/>
          <w:rtl/>
          <w:lang w:bidi="fa-IR"/>
        </w:rPr>
        <w:t>نظم</w:t>
      </w:r>
    </w:p>
    <w:p w:rsidR="0048386A" w:rsidRPr="003866B0" w:rsidRDefault="004D363C" w:rsidP="0048386A">
      <w:pPr>
        <w:bidi/>
        <w:spacing w:line="360" w:lineRule="auto"/>
        <w:jc w:val="both"/>
        <w:rPr>
          <w:rFonts w:cs="B Nazanin"/>
          <w:sz w:val="32"/>
          <w:szCs w:val="32"/>
          <w:rtl/>
          <w:lang w:bidi="fa-IR"/>
        </w:rPr>
      </w:pPr>
      <w:r w:rsidRPr="003866B0">
        <w:rPr>
          <w:rFonts w:cs="B Nazanin" w:hint="cs"/>
          <w:sz w:val="32"/>
          <w:szCs w:val="32"/>
          <w:rtl/>
          <w:lang w:bidi="fa-IR"/>
        </w:rPr>
        <w:t>آخرین مفهوم عمومی یا تحلیلی در نظریه‌های جامعه‌شناسان، مفهوم نظم، اجماع، توافق و یا همرنگی اجتماعی است. شاید در نگاه نخست این گونه به نظر آید که وجود این مفهوم در اندیشه انسجام‌گرایان بیشتر درست می‌آید تا دیگر جامعه‌شناسان، ولی نگاهی دوباره به کار جامعه‌شناسان بزرگ نشانگر این واقعیت است که همه نظریه‌پردازان به این مفاهیم پنجگانه عنایت تام داشته‌اند. در این جا تنها به ذکر نمونه‌ای از کار تضادگرایانه در این باب اشاره می‌کنیم.</w:t>
      </w:r>
    </w:p>
    <w:p w:rsidR="004D363C" w:rsidRPr="003866B0" w:rsidRDefault="004D363C" w:rsidP="004D363C">
      <w:pPr>
        <w:bidi/>
        <w:spacing w:line="360" w:lineRule="auto"/>
        <w:jc w:val="both"/>
        <w:rPr>
          <w:rFonts w:cs="B Nazanin"/>
          <w:sz w:val="32"/>
          <w:szCs w:val="32"/>
          <w:rtl/>
          <w:lang w:bidi="fa-IR"/>
        </w:rPr>
      </w:pPr>
      <w:r w:rsidRPr="003866B0">
        <w:rPr>
          <w:rFonts w:cs="B Nazanin" w:hint="cs"/>
          <w:sz w:val="32"/>
          <w:szCs w:val="32"/>
          <w:rtl/>
          <w:lang w:bidi="fa-IR"/>
        </w:rPr>
        <w:t xml:space="preserve">برای مثال مارکس اگر چه از تضاد سخن گفته و محور اصلی تبیین‌های اجتماعی خود را تضاد قرار می‌دهد، ولی اجماع و همرهنگی اجتماعی نیز از دیدگاه او دور نمانده است. مثلاً تشکیل طبقه‌ی اجتماعی و یا تبدیل طبقه‌ی در خود به طبقه‌ی برای خود مستلزم رشد آگاهی طبقاتی در میان کارگران است. معلوم است که یکی از نتایج آگاهی طبقاتی، روشن شدن پایگاه طبقاتی همرنگ و یکسان و اجماع کارگران بر موارد خاصی از ایدئولوژی و ساختارهای فرهنگی است. بنابراین تکامل که از تضاد همین پایگاه طبقاتی با پایگاه طبقاتی حاکم صورت می‌گیرد تنها زمانی رخ خواهد داد که اجماع اولیه و همرنگی طبقاتی در طبقه‌های اجتماعی رخ داده باشد. </w:t>
      </w:r>
    </w:p>
    <w:p w:rsidR="004D363C" w:rsidRPr="003866B0" w:rsidRDefault="004D363C" w:rsidP="004D363C">
      <w:pPr>
        <w:bidi/>
        <w:spacing w:line="360" w:lineRule="auto"/>
        <w:jc w:val="both"/>
        <w:rPr>
          <w:rFonts w:cs="B Nazanin"/>
          <w:sz w:val="32"/>
          <w:szCs w:val="32"/>
          <w:rtl/>
          <w:lang w:bidi="fa-IR"/>
        </w:rPr>
      </w:pPr>
      <w:r w:rsidRPr="003866B0">
        <w:rPr>
          <w:rFonts w:cs="B Nazanin" w:hint="cs"/>
          <w:sz w:val="32"/>
          <w:szCs w:val="32"/>
          <w:rtl/>
          <w:lang w:bidi="fa-IR"/>
        </w:rPr>
        <w:t xml:space="preserve">تفاوت میان انسجام‌گرایان و تضادگرایان در به کار بستن مفهوم نظم و اجماع و نوع نگرش آنان نهفته است. انسجام‌گرایان جامعه را کلی در نظر می‌گیرند که اجزاء و اقشار آن بایستی در جهت </w:t>
      </w:r>
      <w:r w:rsidRPr="003866B0">
        <w:rPr>
          <w:rFonts w:cs="B Nazanin" w:hint="cs"/>
          <w:sz w:val="32"/>
          <w:szCs w:val="32"/>
          <w:rtl/>
          <w:lang w:bidi="fa-IR"/>
        </w:rPr>
        <w:lastRenderedPageBreak/>
        <w:t xml:space="preserve">هضم کلی جامعه سوکیری شوند، در صورتی که تضادگرایان این کل اجتماعی را در تبلور </w:t>
      </w:r>
      <w:r w:rsidR="004F2348" w:rsidRPr="003866B0">
        <w:rPr>
          <w:rFonts w:cs="B Nazanin" w:hint="cs"/>
          <w:sz w:val="32"/>
          <w:szCs w:val="32"/>
          <w:rtl/>
          <w:lang w:bidi="fa-IR"/>
        </w:rPr>
        <w:t>تضاد همیشگی میان عناصر روشن‌تر می‌بینند، دسته‌ی اول جامعه را کلی ذوب شده از اجرلء و دسته دوم جامعه را کلی ساخته شده از قشرها می‌دانند. بنابراین همین اختلاف اجماع مورد نظر در دسته‌ی اول اجماع در کل جامعه و فرهنگ حاکم در جامعه است در صورتی که اجماع مورد نظر دسته‌ی دوم به اجماع در میان طبقات و یا خرده فرهنگ‌ها اشاره دارد.</w:t>
      </w:r>
    </w:p>
    <w:p w:rsidR="004F2348" w:rsidRPr="003866B0" w:rsidRDefault="004F2348" w:rsidP="004F2348">
      <w:pPr>
        <w:bidi/>
        <w:spacing w:line="360" w:lineRule="auto"/>
        <w:jc w:val="both"/>
        <w:rPr>
          <w:rFonts w:cs="B Nazanin"/>
          <w:b/>
          <w:bCs/>
          <w:sz w:val="32"/>
          <w:szCs w:val="32"/>
          <w:rtl/>
          <w:lang w:bidi="fa-IR"/>
        </w:rPr>
      </w:pPr>
      <w:r w:rsidRPr="003866B0">
        <w:rPr>
          <w:rFonts w:cs="B Nazanin" w:hint="cs"/>
          <w:b/>
          <w:bCs/>
          <w:sz w:val="32"/>
          <w:szCs w:val="32"/>
          <w:rtl/>
          <w:lang w:bidi="fa-IR"/>
        </w:rPr>
        <w:t xml:space="preserve">مفاهیم تحلیل و مفاهیم مکتبی </w:t>
      </w:r>
    </w:p>
    <w:p w:rsidR="007F5534" w:rsidRPr="003866B0" w:rsidRDefault="004F2348" w:rsidP="00C85FB4">
      <w:pPr>
        <w:bidi/>
        <w:spacing w:line="360" w:lineRule="auto"/>
        <w:jc w:val="both"/>
        <w:rPr>
          <w:rFonts w:cs="B Nazanin"/>
          <w:sz w:val="32"/>
          <w:szCs w:val="32"/>
          <w:lang w:bidi="fa-IR"/>
        </w:rPr>
      </w:pPr>
      <w:r w:rsidRPr="003866B0">
        <w:rPr>
          <w:rFonts w:cs="B Nazanin" w:hint="cs"/>
          <w:sz w:val="32"/>
          <w:szCs w:val="32"/>
          <w:rtl/>
          <w:lang w:bidi="fa-IR"/>
        </w:rPr>
        <w:t>بنابراین پنج مفهوم بنیادی و عمومی که ذکر آن‌ها رفت همگی مفاهیم تحلیلی هستند که هر جامعه‌شناسی از هر مکتبی ناگزیر از استفاده آن‌ها می‌باشد، در صورتی که هرگاه به جای، مثلاً، تحلیل ساختی، سعی در اصالت دادن به تعیین ساخت در جامعه داشته باشد، آن جامعه‌شناس به وادی مفاهیمی مکتبی گام نهاده است. برای مثال دورکهیم در توضیح "خودگرایی" ناگزیر از تحلیل کارکردی و نیز تحلیل تضادی است تا بتواند تضاد میان اهداف جامعه و امیال فردی را در فرایند کارکرد مناسب و نامناسب آن نشان دهد. تا این مرحله دور کهیم با مفهیم تحلیلی سروکار داشته است. ولی از هنگامی که کارکرد جزء به کل را در شرط اندام‌واره‌ای آن مدنظر قرار داده و آن را محور بررسی درستی و نادرستی امور تلقی می‌کند از مفاهیم تحلیلی به مفاهیم مکتبی رسیده و تحلیل ساختی یا کارکردی او به باورهای ساخت‌گرایانه و کارکردگرایانه تبدیل شده است.</w:t>
      </w:r>
    </w:p>
    <w:p w:rsidR="00C85FB4" w:rsidRPr="003866B0" w:rsidRDefault="00C85FB4" w:rsidP="00C85FB4">
      <w:pPr>
        <w:bidi/>
        <w:spacing w:line="360" w:lineRule="auto"/>
        <w:jc w:val="both"/>
        <w:rPr>
          <w:rFonts w:cs="B Nazanin"/>
          <w:sz w:val="32"/>
          <w:szCs w:val="32"/>
          <w:lang w:bidi="fa-IR"/>
        </w:rPr>
      </w:pPr>
    </w:p>
    <w:p w:rsidR="00C85FB4" w:rsidRPr="003866B0" w:rsidRDefault="00C85FB4" w:rsidP="00C85FB4">
      <w:pPr>
        <w:bidi/>
        <w:spacing w:line="360" w:lineRule="auto"/>
        <w:jc w:val="both"/>
        <w:rPr>
          <w:rFonts w:cs="B Nazanin"/>
          <w:sz w:val="32"/>
          <w:szCs w:val="32"/>
          <w:lang w:bidi="fa-IR"/>
        </w:rPr>
      </w:pPr>
    </w:p>
    <w:p w:rsidR="007F5534" w:rsidRPr="003866B0" w:rsidRDefault="007F5534" w:rsidP="007F5534">
      <w:pPr>
        <w:bidi/>
        <w:spacing w:line="360" w:lineRule="auto"/>
        <w:jc w:val="center"/>
        <w:rPr>
          <w:rFonts w:cs="B Nazanin"/>
          <w:b/>
          <w:bCs/>
          <w:sz w:val="32"/>
          <w:szCs w:val="32"/>
          <w:rtl/>
          <w:lang w:bidi="fa-IR"/>
        </w:rPr>
      </w:pPr>
      <w:r w:rsidRPr="003866B0">
        <w:rPr>
          <w:rFonts w:cs="B Nazanin" w:hint="cs"/>
          <w:b/>
          <w:bCs/>
          <w:sz w:val="32"/>
          <w:szCs w:val="32"/>
          <w:rtl/>
          <w:lang w:bidi="fa-IR"/>
        </w:rPr>
        <w:lastRenderedPageBreak/>
        <w:t xml:space="preserve">ساختار تخیّل جامعه‌شناختی نظری </w:t>
      </w:r>
    </w:p>
    <w:p w:rsidR="007F5534" w:rsidRPr="003866B0" w:rsidRDefault="007F5534" w:rsidP="007F5534">
      <w:pPr>
        <w:bidi/>
        <w:spacing w:line="360" w:lineRule="auto"/>
        <w:jc w:val="center"/>
        <w:rPr>
          <w:rFonts w:cs="B Nazanin"/>
          <w:b/>
          <w:bCs/>
          <w:sz w:val="32"/>
          <w:szCs w:val="32"/>
          <w:rtl/>
          <w:lang w:bidi="fa-IR"/>
        </w:rPr>
      </w:pPr>
      <w:r w:rsidRPr="003866B0">
        <w:rPr>
          <w:rFonts w:cs="B Nazanin" w:hint="cs"/>
          <w:b/>
          <w:bCs/>
          <w:sz w:val="32"/>
          <w:szCs w:val="32"/>
          <w:rtl/>
          <w:lang w:bidi="fa-IR"/>
        </w:rPr>
        <w:t xml:space="preserve">جستارهای بنیادی در مکاتب </w:t>
      </w:r>
    </w:p>
    <w:p w:rsidR="007F5534" w:rsidRPr="003866B0" w:rsidRDefault="007F5534" w:rsidP="007F5534">
      <w:pPr>
        <w:bidi/>
        <w:spacing w:line="360" w:lineRule="auto"/>
        <w:jc w:val="both"/>
        <w:rPr>
          <w:rFonts w:cs="B Nazanin"/>
          <w:sz w:val="32"/>
          <w:szCs w:val="32"/>
          <w:rtl/>
          <w:lang w:bidi="fa-IR"/>
        </w:rPr>
      </w:pPr>
      <w:r w:rsidRPr="003866B0">
        <w:rPr>
          <w:rFonts w:cs="B Nazanin" w:hint="cs"/>
          <w:sz w:val="32"/>
          <w:szCs w:val="32"/>
          <w:rtl/>
          <w:lang w:bidi="fa-IR"/>
        </w:rPr>
        <w:t xml:space="preserve">در مطالعه هر مکتبی، چهار جستار قابل توجه می‌بایستی به کنگاش و بررسی گذاشته شود. روشن است که کم توجهی به مطالعه‌ی هر کدام از این جستارها تصویر تمام و تخیل‌ها از نظام‌ نظری آن مکتب را مخدوش و ناقص می‌نماید. حتی اگر به ندرت هم، نظریه پردازی روشنی لازم را در تشریح هر کدام از چهار جستار نداشته باشد این وظیفه شارح مکاتب است که غفلت و یا تسامح اندیشه‌پردازان را در فرایند تفهیم آن برای طالبین و دانشجویان جبران کند. </w:t>
      </w:r>
    </w:p>
    <w:p w:rsidR="007F5534" w:rsidRPr="003866B0" w:rsidRDefault="007F5534" w:rsidP="007F5534">
      <w:pPr>
        <w:pStyle w:val="ListParagraph"/>
        <w:numPr>
          <w:ilvl w:val="0"/>
          <w:numId w:val="5"/>
        </w:numPr>
        <w:bidi/>
        <w:spacing w:line="360" w:lineRule="auto"/>
        <w:jc w:val="both"/>
        <w:rPr>
          <w:rFonts w:cs="B Nazanin"/>
          <w:b/>
          <w:bCs/>
          <w:sz w:val="32"/>
          <w:szCs w:val="32"/>
          <w:lang w:bidi="fa-IR"/>
        </w:rPr>
      </w:pPr>
      <w:r w:rsidRPr="003866B0">
        <w:rPr>
          <w:rFonts w:cs="B Nazanin" w:hint="cs"/>
          <w:b/>
          <w:bCs/>
          <w:sz w:val="32"/>
          <w:szCs w:val="32"/>
          <w:rtl/>
          <w:lang w:bidi="fa-IR"/>
        </w:rPr>
        <w:t>جستار هستی شناسی</w:t>
      </w:r>
    </w:p>
    <w:p w:rsidR="007F5534" w:rsidRPr="003866B0" w:rsidRDefault="007F5534" w:rsidP="007F5534">
      <w:pPr>
        <w:bidi/>
        <w:spacing w:line="360" w:lineRule="auto"/>
        <w:jc w:val="both"/>
        <w:rPr>
          <w:rFonts w:cs="B Nazanin"/>
          <w:sz w:val="32"/>
          <w:szCs w:val="32"/>
          <w:rtl/>
          <w:lang w:bidi="fa-IR"/>
        </w:rPr>
      </w:pPr>
      <w:r w:rsidRPr="003866B0">
        <w:rPr>
          <w:rFonts w:cs="B Nazanin" w:hint="cs"/>
          <w:sz w:val="32"/>
          <w:szCs w:val="32"/>
          <w:rtl/>
          <w:lang w:bidi="fa-IR"/>
        </w:rPr>
        <w:t xml:space="preserve">در این جستار بایستی دیدگاه‌های نظریه پرداز و صاحبان اندیشه مکاتب را درباره‌ی انسان، جامعه و روابط میان آن‌ها جستجو نمود. سپس مصداق و نمود قوانین هستی‌شناسی کلی را در جهان اجتماعی و انعکاس قوانین طبیعی و یا فوق طبیعی را در قوانین و سنن اجتماعی پیدا کنیم. برای مثال دیدگاه اندام واره‌گرایی اسپنسر و یا دور کهیم که اندیشه‌ی تکامل علوم زیست‌شناختی و فیزیک همان دوران، در اندیشه آنان رسوخ پیدا می‌کند مقدمات تخیل جامعه‌شناختی آنان را نیز </w:t>
      </w:r>
      <w:r w:rsidR="00471302" w:rsidRPr="003866B0">
        <w:rPr>
          <w:rFonts w:cs="B Nazanin" w:hint="cs"/>
          <w:sz w:val="32"/>
          <w:szCs w:val="32"/>
          <w:rtl/>
          <w:lang w:bidi="fa-IR"/>
        </w:rPr>
        <w:t xml:space="preserve">تشکیل می‌دهد. به همین دلیل آنان جامعه را موجودی منظم، و کلی هماهنگ از اجزاء تلقی می‌کنند که در جهت تکامل، هر لحظه به تفکیک ساختی و کارکردی بیشتر می‌رسند. این دیدگاه عمدتاً از هستی‌شناسی علوم طبیعی (زمین‌شناسی، زیست شناسی و فیزیک) آن دوران اخذ شده بود. </w:t>
      </w:r>
    </w:p>
    <w:p w:rsidR="00471302" w:rsidRPr="003866B0" w:rsidRDefault="00471302" w:rsidP="00471302">
      <w:pPr>
        <w:bidi/>
        <w:spacing w:line="360" w:lineRule="auto"/>
        <w:jc w:val="both"/>
        <w:rPr>
          <w:rFonts w:cs="B Nazanin"/>
          <w:sz w:val="32"/>
          <w:szCs w:val="32"/>
          <w:rtl/>
          <w:lang w:bidi="fa-IR"/>
        </w:rPr>
      </w:pPr>
      <w:r w:rsidRPr="003866B0">
        <w:rPr>
          <w:rFonts w:cs="B Nazanin" w:hint="cs"/>
          <w:sz w:val="32"/>
          <w:szCs w:val="32"/>
          <w:rtl/>
          <w:lang w:bidi="fa-IR"/>
        </w:rPr>
        <w:lastRenderedPageBreak/>
        <w:t xml:space="preserve">به همین گونه دیدگاه مارکس از علوم طبیعی و فلسفی زمان خویش و دیدگاه افلاطون نیز از دیدگاه فلسفی زمان وی تأثیر برداشته است. از همین مبادی است که، برای مثال، سه مفهوم </w:t>
      </w:r>
      <w:r w:rsidR="00C85FB4" w:rsidRPr="003866B0">
        <w:rPr>
          <w:rFonts w:cs="B Nazanin" w:hint="cs"/>
          <w:sz w:val="32"/>
          <w:szCs w:val="32"/>
          <w:rtl/>
          <w:lang w:bidi="fa-IR"/>
        </w:rPr>
        <w:t>اساس که ریشه‌ی مطالعات ایستایی‌شناسی</w:t>
      </w:r>
      <w:r w:rsidRPr="003866B0">
        <w:rPr>
          <w:rFonts w:cs="B Nazanin" w:hint="cs"/>
          <w:sz w:val="32"/>
          <w:szCs w:val="32"/>
          <w:rtl/>
          <w:lang w:bidi="fa-IR"/>
        </w:rPr>
        <w:t xml:space="preserve"> نظریه‌پردازان را می‌سازد سرچشمه می‌گیرد: مفاهیم و تعاریف مربوط به انسان، طبیعت یا جامعه و روابط متقابل آن‌ها.</w:t>
      </w:r>
    </w:p>
    <w:p w:rsidR="00471302" w:rsidRPr="003866B0" w:rsidRDefault="00471302" w:rsidP="00471302">
      <w:pPr>
        <w:bidi/>
        <w:spacing w:line="360" w:lineRule="auto"/>
        <w:jc w:val="both"/>
        <w:rPr>
          <w:rFonts w:cs="B Nazanin"/>
          <w:sz w:val="32"/>
          <w:szCs w:val="32"/>
          <w:rtl/>
          <w:lang w:bidi="fa-IR"/>
        </w:rPr>
      </w:pPr>
      <w:r w:rsidRPr="003866B0">
        <w:rPr>
          <w:rFonts w:cs="B Nazanin" w:hint="cs"/>
          <w:sz w:val="32"/>
          <w:szCs w:val="32"/>
          <w:rtl/>
          <w:lang w:bidi="fa-IR"/>
        </w:rPr>
        <w:t>برای مثال هستی‌شناسی لاک، یا در برابر، هستی‌شناسی منتسکیو، تعریف‌هایی مختلف از انسان، جامعه و یا رابطه متقابل آن‌ها به دست می‌دهند. یکی به اختیار می‌رسد و نظام اجتماعی را حاصل اراده‌ی بشری می‌داند و دیگری اراده‌ی بشر و نظام اجتماعی را حاصی قوانین بوم‌شناسی برمی‌شمارد.</w:t>
      </w:r>
    </w:p>
    <w:p w:rsidR="00471302" w:rsidRPr="003866B0" w:rsidRDefault="005B62D6" w:rsidP="005B62D6">
      <w:pPr>
        <w:bidi/>
        <w:spacing w:line="360" w:lineRule="auto"/>
        <w:ind w:firstLine="720"/>
        <w:jc w:val="both"/>
        <w:rPr>
          <w:rFonts w:cs="B Nazanin"/>
          <w:sz w:val="32"/>
          <w:szCs w:val="32"/>
          <w:rtl/>
          <w:lang w:bidi="fa-IR"/>
        </w:rPr>
      </w:pPr>
      <w:r w:rsidRPr="003866B0">
        <w:rPr>
          <w:rFonts w:cs="B Nazanin" w:hint="cs"/>
          <w:b/>
          <w:bCs/>
          <w:sz w:val="32"/>
          <w:szCs w:val="32"/>
          <w:rtl/>
          <w:lang w:bidi="fa-IR"/>
        </w:rPr>
        <w:t xml:space="preserve">الف </w:t>
      </w:r>
      <w:r w:rsidRPr="003866B0">
        <w:rPr>
          <w:rFonts w:ascii="Times New Roman" w:hAnsi="Times New Roman" w:cs="Times New Roman" w:hint="cs"/>
          <w:b/>
          <w:bCs/>
          <w:sz w:val="32"/>
          <w:szCs w:val="32"/>
          <w:rtl/>
          <w:lang w:bidi="fa-IR"/>
        </w:rPr>
        <w:t>–</w:t>
      </w:r>
      <w:r w:rsidRPr="003866B0">
        <w:rPr>
          <w:rFonts w:cs="B Nazanin" w:hint="cs"/>
          <w:b/>
          <w:bCs/>
          <w:sz w:val="32"/>
          <w:szCs w:val="32"/>
          <w:rtl/>
          <w:lang w:bidi="fa-IR"/>
        </w:rPr>
        <w:t xml:space="preserve"> انسان:</w:t>
      </w:r>
      <w:r w:rsidR="00471302" w:rsidRPr="003866B0">
        <w:rPr>
          <w:rFonts w:cs="B Nazanin" w:hint="cs"/>
          <w:b/>
          <w:bCs/>
          <w:sz w:val="32"/>
          <w:szCs w:val="32"/>
          <w:rtl/>
          <w:lang w:bidi="fa-IR"/>
        </w:rPr>
        <w:t xml:space="preserve"> </w:t>
      </w:r>
      <w:r w:rsidRPr="003866B0">
        <w:rPr>
          <w:rFonts w:cs="B Nazanin" w:hint="cs"/>
          <w:sz w:val="32"/>
          <w:szCs w:val="32"/>
          <w:rtl/>
          <w:lang w:bidi="fa-IR"/>
        </w:rPr>
        <w:t>تعریف از انسان در جستار هستی‌شناسی بر پایه‌ی فهم انسان شناختی طراحی مش‌شود، یعنی انسان، جامعه روابط میان آن‌ها در هر جامعه‌ای به معنای عام، و نه معنای خاص جامعه‌شناختی، در این معنا، چهار تعریف متقابل در تاریخ جامعه‌شناسی مطرح شده‌اند:</w:t>
      </w:r>
    </w:p>
    <w:p w:rsidR="005B62D6" w:rsidRPr="003866B0" w:rsidRDefault="005B62D6" w:rsidP="005B62D6">
      <w:pPr>
        <w:pStyle w:val="ListParagraph"/>
        <w:numPr>
          <w:ilvl w:val="0"/>
          <w:numId w:val="6"/>
        </w:numPr>
        <w:bidi/>
        <w:spacing w:line="360" w:lineRule="auto"/>
        <w:jc w:val="both"/>
        <w:rPr>
          <w:rFonts w:cs="B Nazanin"/>
          <w:sz w:val="32"/>
          <w:szCs w:val="32"/>
          <w:lang w:bidi="fa-IR"/>
        </w:rPr>
      </w:pPr>
      <w:r w:rsidRPr="003866B0">
        <w:rPr>
          <w:rFonts w:cs="B Nazanin" w:hint="cs"/>
          <w:sz w:val="32"/>
          <w:szCs w:val="32"/>
          <w:rtl/>
          <w:lang w:bidi="fa-IR"/>
        </w:rPr>
        <w:t xml:space="preserve">دیدگاه "روسویی" که طبیعت انسان را پاک و بی‌آلایش می‌داند و معتقد است که اگر از انسان فعل ناشایستی سرزند علت آن محیط و جامعه‌ی خراب و ناسالم بوده است. </w:t>
      </w:r>
    </w:p>
    <w:p w:rsidR="005B62D6" w:rsidRPr="003866B0" w:rsidRDefault="005B62D6" w:rsidP="005B62D6">
      <w:pPr>
        <w:pStyle w:val="ListParagraph"/>
        <w:numPr>
          <w:ilvl w:val="0"/>
          <w:numId w:val="6"/>
        </w:numPr>
        <w:bidi/>
        <w:spacing w:line="360" w:lineRule="auto"/>
        <w:jc w:val="both"/>
        <w:rPr>
          <w:rFonts w:cs="B Nazanin"/>
          <w:sz w:val="32"/>
          <w:szCs w:val="32"/>
          <w:lang w:bidi="fa-IR"/>
        </w:rPr>
      </w:pPr>
      <w:r w:rsidRPr="003866B0">
        <w:rPr>
          <w:rFonts w:cs="B Nazanin" w:hint="cs"/>
          <w:sz w:val="32"/>
          <w:szCs w:val="32"/>
          <w:rtl/>
          <w:lang w:bidi="fa-IR"/>
        </w:rPr>
        <w:t>دیدگاه "هایسی" که انسان را ذاتا شرور می‌داند و کنترل و مهار او را وظیفه‌ی جامعه می‌داند.</w:t>
      </w:r>
    </w:p>
    <w:p w:rsidR="005B62D6" w:rsidRPr="003866B0" w:rsidRDefault="005B62D6" w:rsidP="005B62D6">
      <w:pPr>
        <w:pStyle w:val="ListParagraph"/>
        <w:numPr>
          <w:ilvl w:val="0"/>
          <w:numId w:val="6"/>
        </w:numPr>
        <w:bidi/>
        <w:spacing w:line="360" w:lineRule="auto"/>
        <w:jc w:val="both"/>
        <w:rPr>
          <w:rFonts w:cs="B Nazanin"/>
          <w:sz w:val="32"/>
          <w:szCs w:val="32"/>
          <w:lang w:bidi="fa-IR"/>
        </w:rPr>
      </w:pPr>
      <w:r w:rsidRPr="003866B0">
        <w:rPr>
          <w:rFonts w:cs="B Nazanin" w:hint="cs"/>
          <w:sz w:val="32"/>
          <w:szCs w:val="32"/>
          <w:rtl/>
          <w:lang w:bidi="fa-IR"/>
        </w:rPr>
        <w:lastRenderedPageBreak/>
        <w:t>دیدگاه "لاکی" که برای انسان</w:t>
      </w:r>
      <w:r w:rsidR="002D7DF0" w:rsidRPr="003866B0">
        <w:rPr>
          <w:rFonts w:cs="B Nazanin" w:hint="cs"/>
          <w:sz w:val="32"/>
          <w:szCs w:val="32"/>
          <w:rtl/>
          <w:lang w:bidi="fa-IR"/>
        </w:rPr>
        <w:t>، طبیعت و سرشت خاص قاتل نیست. هر چه از او سر می‌زند را ناشی از نأثیر جامعه بر او می‌داند. از وی نقل است که "ذهن انسان چون کاغذ سفیذی است که فرهنگ و جامعه هر چه بخواهد می‌تواند روی آن بنویسد".</w:t>
      </w:r>
    </w:p>
    <w:p w:rsidR="002D7DF0" w:rsidRPr="003866B0" w:rsidRDefault="002D7DF0" w:rsidP="002D7DF0">
      <w:pPr>
        <w:pStyle w:val="ListParagraph"/>
        <w:numPr>
          <w:ilvl w:val="0"/>
          <w:numId w:val="6"/>
        </w:numPr>
        <w:bidi/>
        <w:spacing w:line="360" w:lineRule="auto"/>
        <w:jc w:val="both"/>
        <w:rPr>
          <w:rFonts w:cs="B Nazanin"/>
          <w:sz w:val="32"/>
          <w:szCs w:val="32"/>
          <w:lang w:bidi="fa-IR"/>
        </w:rPr>
      </w:pPr>
      <w:r w:rsidRPr="003866B0">
        <w:rPr>
          <w:rFonts w:cs="B Nazanin" w:hint="cs"/>
          <w:sz w:val="32"/>
          <w:szCs w:val="32"/>
          <w:rtl/>
          <w:lang w:bidi="fa-IR"/>
        </w:rPr>
        <w:t xml:space="preserve">دیدگاه "اسپینوزایی" برای انسان طبیعتی قائل است که سبب تمیز او از سایر موجودات می‌شود و نیز دارای نیروی بالقوه‌ای است که می‌تواند به سمت خوبی یا بدی میل پیدا کند. این که انسان به کدام یک از این دو سو مایل شود به تشخیص و اراده‌ی او برمی‌گردد. </w:t>
      </w:r>
    </w:p>
    <w:p w:rsidR="002D7DF0" w:rsidRPr="003866B0" w:rsidRDefault="002D7DF0" w:rsidP="009016D1">
      <w:pPr>
        <w:bidi/>
        <w:spacing w:line="360" w:lineRule="auto"/>
        <w:ind w:firstLine="720"/>
        <w:jc w:val="both"/>
        <w:rPr>
          <w:rFonts w:cs="B Nazanin"/>
          <w:sz w:val="32"/>
          <w:szCs w:val="32"/>
          <w:rtl/>
          <w:lang w:bidi="fa-IR"/>
        </w:rPr>
      </w:pPr>
      <w:r w:rsidRPr="003866B0">
        <w:rPr>
          <w:rFonts w:cs="B Nazanin" w:hint="cs"/>
          <w:b/>
          <w:bCs/>
          <w:sz w:val="32"/>
          <w:szCs w:val="32"/>
          <w:rtl/>
          <w:lang w:bidi="fa-IR"/>
        </w:rPr>
        <w:t>ب</w:t>
      </w:r>
      <w:r w:rsidRPr="003866B0">
        <w:rPr>
          <w:rFonts w:cs="B Nazanin" w:hint="cs"/>
          <w:sz w:val="32"/>
          <w:szCs w:val="32"/>
          <w:rtl/>
          <w:lang w:bidi="fa-IR"/>
        </w:rPr>
        <w:t xml:space="preserve">- </w:t>
      </w:r>
      <w:r w:rsidRPr="003866B0">
        <w:rPr>
          <w:rFonts w:cs="B Nazanin" w:hint="cs"/>
          <w:b/>
          <w:bCs/>
          <w:sz w:val="32"/>
          <w:szCs w:val="32"/>
          <w:rtl/>
          <w:lang w:bidi="fa-IR"/>
        </w:rPr>
        <w:t>جامعه و جهان خارج</w:t>
      </w:r>
      <w:r w:rsidRPr="003866B0">
        <w:rPr>
          <w:rFonts w:cs="B Nazanin" w:hint="cs"/>
          <w:sz w:val="32"/>
          <w:szCs w:val="32"/>
          <w:rtl/>
          <w:lang w:bidi="fa-IR"/>
        </w:rPr>
        <w:t xml:space="preserve">: مفهوم جامعه، گرچه به نظر بسیار روشن می‌آید ولی هر کدام از نظریه‌پردازان مفهوم خاصی را در تعریف جامعه به کار بسته‌اند. برخی آن را ساختی متبلور، ثابت و محیط بر انسان می‌بینند، و به عبارتی به اصالت جامعه معتقد </w:t>
      </w:r>
      <w:r w:rsidR="009C473C" w:rsidRPr="003866B0">
        <w:rPr>
          <w:rFonts w:cs="B Nazanin" w:hint="cs"/>
          <w:sz w:val="32"/>
          <w:szCs w:val="32"/>
          <w:rtl/>
          <w:lang w:bidi="fa-IR"/>
        </w:rPr>
        <w:t>هستند، برخی آن را ساختی فرایندی تلقی نموده و احاطه‌ی کامل آن را برانسان مورد شک و وارسی قرار می‌دهند. و بالاخره برخی به اصالت شخصیت باو داشته و جامعه را عبارت از نمایش فعالیت‌ها و اراده‌ی شخصیت می‌دانند.</w:t>
      </w:r>
    </w:p>
    <w:p w:rsidR="009C473C" w:rsidRPr="003866B0" w:rsidRDefault="009C473C" w:rsidP="009C473C">
      <w:pPr>
        <w:bidi/>
        <w:spacing w:line="360" w:lineRule="auto"/>
        <w:jc w:val="both"/>
        <w:rPr>
          <w:rFonts w:cs="B Nazanin"/>
          <w:sz w:val="32"/>
          <w:szCs w:val="32"/>
          <w:rtl/>
          <w:lang w:bidi="fa-IR"/>
        </w:rPr>
      </w:pPr>
      <w:r w:rsidRPr="003866B0">
        <w:rPr>
          <w:rFonts w:cs="B Nazanin" w:hint="cs"/>
          <w:sz w:val="32"/>
          <w:szCs w:val="32"/>
          <w:rtl/>
          <w:lang w:bidi="fa-IR"/>
        </w:rPr>
        <w:t xml:space="preserve">برخی این ساخت را اقتصادی و برخی آن را مبتنی بر تضاد و برخی آن را مبتنی بر منش‌های روانی و بعضی دیگر مبتنی برکارکردهای دینی و سرانجام هر کسی تعریفی خاص از این مفهوم بدست می‌دهد. برخی به جای جامعه واژه‌ی نظام اجتماعی را می‌پسندد، برخی گروه‌های اجتماعی را درست‌تر می‌دانند و بعضی روابط متقابل اجتماعی را. روشن است که تمام این تفاوت‌ها به </w:t>
      </w:r>
      <w:r w:rsidRPr="003866B0">
        <w:rPr>
          <w:rFonts w:cs="B Nazanin" w:hint="cs"/>
          <w:sz w:val="32"/>
          <w:szCs w:val="32"/>
          <w:rtl/>
          <w:lang w:bidi="fa-IR"/>
        </w:rPr>
        <w:lastRenderedPageBreak/>
        <w:t xml:space="preserve">مسئله‌ی هستی‌شناسی هر نظریه‌پردازا و به اصول موضوعه و مفروضات مسلم هر مکتب مربوط می‌شود. </w:t>
      </w:r>
    </w:p>
    <w:p w:rsidR="009C473C" w:rsidRPr="003866B0" w:rsidRDefault="009C473C" w:rsidP="009C473C">
      <w:pPr>
        <w:bidi/>
        <w:spacing w:line="360" w:lineRule="auto"/>
        <w:ind w:firstLine="720"/>
        <w:jc w:val="both"/>
        <w:rPr>
          <w:rFonts w:cs="B Nazanin"/>
          <w:sz w:val="32"/>
          <w:szCs w:val="32"/>
          <w:rtl/>
          <w:lang w:bidi="fa-IR"/>
        </w:rPr>
      </w:pPr>
      <w:r w:rsidRPr="003866B0">
        <w:rPr>
          <w:rFonts w:cs="B Nazanin" w:hint="cs"/>
          <w:b/>
          <w:bCs/>
          <w:sz w:val="32"/>
          <w:szCs w:val="32"/>
          <w:rtl/>
          <w:lang w:bidi="fa-IR"/>
        </w:rPr>
        <w:t>ج- رابطه‌ی میان انسان و جامعه</w:t>
      </w:r>
      <w:r w:rsidRPr="003866B0">
        <w:rPr>
          <w:rFonts w:cs="B Nazanin" w:hint="cs"/>
          <w:sz w:val="32"/>
          <w:szCs w:val="32"/>
          <w:rtl/>
          <w:lang w:bidi="fa-IR"/>
        </w:rPr>
        <w:t>: این رابطه در جامعه‌شناسی شناخت از سه دیدگاه (عین‌گرایانه، ذهن گرایان</w:t>
      </w:r>
      <w:bookmarkStart w:id="0" w:name="_GoBack"/>
      <w:bookmarkEnd w:id="0"/>
      <w:r w:rsidRPr="003866B0">
        <w:rPr>
          <w:rFonts w:cs="B Nazanin" w:hint="cs"/>
          <w:sz w:val="32"/>
          <w:szCs w:val="32"/>
          <w:rtl/>
          <w:lang w:bidi="fa-IR"/>
        </w:rPr>
        <w:t xml:space="preserve">ه و رابطه دیالکتیکی) یعنی تاثیر متقابل عین و ذهن بررسی می‌شود. آیا نوع رابطه یک جانبه است یا دو جانبه؟ اگر یک جانبه است آیا انسان نقش تعیین کنندگی دارد یا محیطی که او را احاطه کرده است؟ اگر رابطه دو جانبه است آیا میان آن دو تعادل برقرار </w:t>
      </w:r>
      <w:r w:rsidR="002C452A" w:rsidRPr="003866B0">
        <w:rPr>
          <w:rFonts w:cs="B Nazanin" w:hint="cs"/>
          <w:sz w:val="32"/>
          <w:szCs w:val="32"/>
          <w:rtl/>
          <w:lang w:bidi="fa-IR"/>
        </w:rPr>
        <w:t>است و یا یکی بر دیگری سیطره و تقدم دارد؟ و بلاخره آیا محیط، ساختاری اجتماعی تلقی می‌شود یا اقتصادی یا فرهنگی و یا از ساختاری دیگر برخوردار است؟ این سه مفهوم اساسی است که هر جامعه‌شناسی برای ارائه نظریات خود ناگزیر از پرداختن به آن‌ها است.</w:t>
      </w:r>
    </w:p>
    <w:p w:rsidR="002C452A" w:rsidRPr="003866B0" w:rsidRDefault="002C452A" w:rsidP="002C452A">
      <w:pPr>
        <w:pStyle w:val="ListParagraph"/>
        <w:numPr>
          <w:ilvl w:val="0"/>
          <w:numId w:val="5"/>
        </w:numPr>
        <w:bidi/>
        <w:spacing w:line="360" w:lineRule="auto"/>
        <w:jc w:val="both"/>
        <w:rPr>
          <w:rFonts w:cs="B Nazanin"/>
          <w:b/>
          <w:bCs/>
          <w:sz w:val="32"/>
          <w:szCs w:val="32"/>
          <w:lang w:bidi="fa-IR"/>
        </w:rPr>
      </w:pPr>
      <w:r w:rsidRPr="003866B0">
        <w:rPr>
          <w:rFonts w:cs="B Nazanin" w:hint="cs"/>
          <w:b/>
          <w:bCs/>
          <w:sz w:val="32"/>
          <w:szCs w:val="32"/>
          <w:rtl/>
          <w:lang w:bidi="fa-IR"/>
        </w:rPr>
        <w:t>جستار روش شناسی</w:t>
      </w:r>
      <w:r w:rsidR="00C85FB4" w:rsidRPr="003866B0">
        <w:rPr>
          <w:rStyle w:val="FootnoteReference"/>
          <w:rFonts w:cs="B Nazanin"/>
          <w:b/>
          <w:bCs/>
          <w:sz w:val="32"/>
          <w:szCs w:val="32"/>
          <w:rtl/>
          <w:lang w:bidi="fa-IR"/>
        </w:rPr>
        <w:footnoteReference w:id="24"/>
      </w:r>
    </w:p>
    <w:p w:rsidR="002C452A" w:rsidRPr="003866B0" w:rsidRDefault="002C452A" w:rsidP="009016D1">
      <w:pPr>
        <w:bidi/>
        <w:spacing w:line="360" w:lineRule="auto"/>
        <w:jc w:val="both"/>
        <w:rPr>
          <w:rFonts w:cs="B Nazanin"/>
          <w:sz w:val="32"/>
          <w:szCs w:val="32"/>
          <w:rtl/>
          <w:lang w:bidi="fa-IR"/>
        </w:rPr>
      </w:pPr>
      <w:r w:rsidRPr="003866B0">
        <w:rPr>
          <w:rFonts w:cs="B Nazanin" w:hint="cs"/>
          <w:sz w:val="32"/>
          <w:szCs w:val="32"/>
          <w:rtl/>
          <w:lang w:bidi="fa-IR"/>
        </w:rPr>
        <w:t>دومین جستاری که باید به کنکاش و کندوکاو درآید اندیشه‌ی نظریه‌پردازان هر مکتب در مسائل خاص شناخت‌شناسی</w:t>
      </w:r>
      <w:r w:rsidR="00C85FB4" w:rsidRPr="003866B0">
        <w:rPr>
          <w:rStyle w:val="FootnoteReference"/>
          <w:rFonts w:cs="B Nazanin"/>
          <w:sz w:val="32"/>
          <w:szCs w:val="32"/>
          <w:rtl/>
          <w:lang w:bidi="fa-IR"/>
        </w:rPr>
        <w:footnoteReference w:id="25"/>
      </w:r>
      <w:r w:rsidRPr="003866B0">
        <w:rPr>
          <w:rFonts w:cs="B Nazanin" w:hint="cs"/>
          <w:sz w:val="32"/>
          <w:szCs w:val="32"/>
          <w:rtl/>
          <w:lang w:bidi="fa-IR"/>
        </w:rPr>
        <w:t xml:space="preserve"> است، که بر اساس تعاریف سه‌گانه‌ی هستی‌شناسی تعریف می‌شوند. پس از بررسی هستی‌شناسی، متوجه خواهیم شد که نگرش هر مکتبی نسبت به شناخت موضوعات هر علم، بنابر همان هستی‌شناسی، متفاوت می‌شود. بی‌دلیل نیست که </w:t>
      </w:r>
      <w:r w:rsidR="009016D1" w:rsidRPr="003866B0">
        <w:rPr>
          <w:rFonts w:cs="B Nazanin" w:hint="cs"/>
          <w:sz w:val="32"/>
          <w:szCs w:val="32"/>
          <w:rtl/>
          <w:lang w:bidi="fa-IR"/>
        </w:rPr>
        <w:t>کنت</w:t>
      </w:r>
      <w:r w:rsidRPr="003866B0">
        <w:rPr>
          <w:rFonts w:cs="B Nazanin" w:hint="cs"/>
          <w:sz w:val="32"/>
          <w:szCs w:val="32"/>
          <w:rtl/>
          <w:lang w:bidi="fa-IR"/>
        </w:rPr>
        <w:t xml:space="preserve"> به این همانی علوم معتقد می‌شود وبر به نوعی جدایی متناسب روش‌شناسی علوم طبیعی از علوم فرهنگی، این تفاوت‌ها نه </w:t>
      </w:r>
      <w:r w:rsidRPr="003866B0">
        <w:rPr>
          <w:rFonts w:cs="B Nazanin" w:hint="cs"/>
          <w:sz w:val="32"/>
          <w:szCs w:val="32"/>
          <w:rtl/>
          <w:lang w:bidi="fa-IR"/>
        </w:rPr>
        <w:lastRenderedPageBreak/>
        <w:t>سلیقه‌ای است و نه از سر اتفاق، بلکه ناشی از اختلاف میان اصول موضوعه و مفروضات مسلم در هستی‌شناسی است که پایگاه و نگرش‌های اصلی روش‌شناسی را معین می‌کند.</w:t>
      </w:r>
    </w:p>
    <w:p w:rsidR="002C452A" w:rsidRPr="003866B0" w:rsidRDefault="0056588E" w:rsidP="002C452A">
      <w:pPr>
        <w:bidi/>
        <w:spacing w:line="360" w:lineRule="auto"/>
        <w:jc w:val="both"/>
        <w:rPr>
          <w:rFonts w:cs="B Nazanin"/>
          <w:sz w:val="32"/>
          <w:szCs w:val="32"/>
          <w:rtl/>
          <w:lang w:bidi="fa-IR"/>
        </w:rPr>
      </w:pPr>
      <w:r w:rsidRPr="003866B0">
        <w:rPr>
          <w:rFonts w:cs="B Nazanin" w:hint="cs"/>
          <w:sz w:val="32"/>
          <w:szCs w:val="32"/>
          <w:rtl/>
          <w:lang w:bidi="fa-IR"/>
        </w:rPr>
        <w:t>البته موضوع روش‌شناسی از موضوع روش‌های تحقیق</w:t>
      </w:r>
      <w:r w:rsidR="00AC3551" w:rsidRPr="003866B0">
        <w:rPr>
          <w:rStyle w:val="FootnoteReference"/>
          <w:rFonts w:cs="B Nazanin"/>
          <w:sz w:val="32"/>
          <w:szCs w:val="32"/>
          <w:rtl/>
          <w:lang w:bidi="fa-IR"/>
        </w:rPr>
        <w:footnoteReference w:id="26"/>
      </w:r>
      <w:r w:rsidRPr="003866B0">
        <w:rPr>
          <w:rFonts w:cs="B Nazanin" w:hint="cs"/>
          <w:sz w:val="32"/>
          <w:szCs w:val="32"/>
          <w:rtl/>
          <w:lang w:bidi="fa-IR"/>
        </w:rPr>
        <w:t xml:space="preserve"> جدا است. روش‌های تحقیق عبارت از سازوکاری است که به انجام رسیدن یک فرایند تحقیق را معین میکند؛ موضوعی که دانشجویان علوم اجتماعی در درس‌های روش تحقیق دوره‌ی کارشناسی مطالعه می‌کنند. انتخاب مسئله، پیدا کردن رسش یا رهیافت پژوهش، یافتن طرح تحقیق، مشخص نمودن فن تحقیق، و معین کردن طرح تحلیلی مطالعه، ولی پیش از این‌ها، نخست بایستی موضوع دقیق روش‌شناسی نظریه پرداز، جستجو شود. </w:t>
      </w:r>
    </w:p>
    <w:p w:rsidR="0056588E" w:rsidRPr="003866B0" w:rsidRDefault="0056588E" w:rsidP="0056588E">
      <w:pPr>
        <w:bidi/>
        <w:spacing w:line="360" w:lineRule="auto"/>
        <w:jc w:val="both"/>
        <w:rPr>
          <w:rFonts w:cs="B Nazanin"/>
          <w:sz w:val="32"/>
          <w:szCs w:val="32"/>
          <w:rtl/>
          <w:lang w:bidi="fa-IR"/>
        </w:rPr>
      </w:pPr>
      <w:r w:rsidRPr="003866B0">
        <w:rPr>
          <w:rFonts w:cs="B Nazanin" w:hint="cs"/>
          <w:sz w:val="32"/>
          <w:szCs w:val="32"/>
          <w:rtl/>
          <w:lang w:bidi="fa-IR"/>
        </w:rPr>
        <w:t>روش‌شناسی، بنابر نکات هستی‌شناسی، در مورد شناخت و تحقیق، چند پرسش زیر را طرح می‌نماید:</w:t>
      </w:r>
    </w:p>
    <w:p w:rsidR="0056588E" w:rsidRPr="003866B0" w:rsidRDefault="0056588E" w:rsidP="0056588E">
      <w:pPr>
        <w:pStyle w:val="ListParagraph"/>
        <w:numPr>
          <w:ilvl w:val="0"/>
          <w:numId w:val="7"/>
        </w:numPr>
        <w:bidi/>
        <w:spacing w:line="360" w:lineRule="auto"/>
        <w:jc w:val="both"/>
        <w:rPr>
          <w:rFonts w:cs="B Nazanin"/>
          <w:sz w:val="32"/>
          <w:szCs w:val="32"/>
          <w:lang w:bidi="fa-IR"/>
        </w:rPr>
      </w:pPr>
      <w:r w:rsidRPr="003866B0">
        <w:rPr>
          <w:rFonts w:cs="B Nazanin" w:hint="cs"/>
          <w:sz w:val="32"/>
          <w:szCs w:val="32"/>
          <w:rtl/>
          <w:lang w:bidi="fa-IR"/>
        </w:rPr>
        <w:t>آیا جهان اجتماعی، به عنوان امری خارجی و عینی، قابل شناخت است، یا یافته‌های ما تنها دریافت‌ها و اداراکات ما هستند؟</w:t>
      </w:r>
    </w:p>
    <w:p w:rsidR="0056588E" w:rsidRPr="003866B0" w:rsidRDefault="0056588E" w:rsidP="0056588E">
      <w:pPr>
        <w:pStyle w:val="ListParagraph"/>
        <w:numPr>
          <w:ilvl w:val="0"/>
          <w:numId w:val="7"/>
        </w:numPr>
        <w:bidi/>
        <w:spacing w:line="360" w:lineRule="auto"/>
        <w:jc w:val="both"/>
        <w:rPr>
          <w:rFonts w:cs="B Nazanin"/>
          <w:sz w:val="32"/>
          <w:szCs w:val="32"/>
          <w:lang w:bidi="fa-IR"/>
        </w:rPr>
      </w:pPr>
      <w:r w:rsidRPr="003866B0">
        <w:rPr>
          <w:rFonts w:cs="B Nazanin" w:hint="cs"/>
          <w:sz w:val="32"/>
          <w:szCs w:val="32"/>
          <w:rtl/>
          <w:lang w:bidi="fa-IR"/>
        </w:rPr>
        <w:t xml:space="preserve">آیا جهان اجتماعی به تمامی قابل شناخت است؟ یا برخی از لایه‌های عمیق آن ناشناختنی و یا دیر شناخت‌اند؟ </w:t>
      </w:r>
    </w:p>
    <w:p w:rsidR="0056588E" w:rsidRPr="003866B0" w:rsidRDefault="0056588E" w:rsidP="0056588E">
      <w:pPr>
        <w:pStyle w:val="ListParagraph"/>
        <w:numPr>
          <w:ilvl w:val="0"/>
          <w:numId w:val="7"/>
        </w:numPr>
        <w:bidi/>
        <w:spacing w:line="360" w:lineRule="auto"/>
        <w:jc w:val="both"/>
        <w:rPr>
          <w:rFonts w:cs="B Nazanin"/>
          <w:sz w:val="32"/>
          <w:szCs w:val="32"/>
          <w:lang w:bidi="fa-IR"/>
        </w:rPr>
      </w:pPr>
      <w:r w:rsidRPr="003866B0">
        <w:rPr>
          <w:rFonts w:cs="B Nazanin" w:hint="cs"/>
          <w:sz w:val="32"/>
          <w:szCs w:val="32"/>
          <w:rtl/>
          <w:lang w:bidi="fa-IR"/>
        </w:rPr>
        <w:t>علل دیرشناسی و یا ناشناسی چه می‌تواند باشد؟</w:t>
      </w:r>
    </w:p>
    <w:p w:rsidR="0056588E" w:rsidRPr="003866B0" w:rsidRDefault="008440EF" w:rsidP="0056588E">
      <w:pPr>
        <w:pStyle w:val="ListParagraph"/>
        <w:numPr>
          <w:ilvl w:val="0"/>
          <w:numId w:val="7"/>
        </w:numPr>
        <w:bidi/>
        <w:spacing w:line="360" w:lineRule="auto"/>
        <w:jc w:val="both"/>
        <w:rPr>
          <w:rFonts w:cs="B Nazanin"/>
          <w:sz w:val="32"/>
          <w:szCs w:val="32"/>
          <w:lang w:bidi="fa-IR"/>
        </w:rPr>
      </w:pPr>
      <w:r w:rsidRPr="003866B0">
        <w:rPr>
          <w:rFonts w:cs="B Nazanin" w:hint="cs"/>
          <w:sz w:val="32"/>
          <w:szCs w:val="32"/>
          <w:rtl/>
          <w:lang w:bidi="fa-IR"/>
        </w:rPr>
        <w:t>آیا ذهن پژوهشگر ناتوان است؟</w:t>
      </w:r>
    </w:p>
    <w:p w:rsidR="008440EF" w:rsidRPr="003866B0" w:rsidRDefault="008440EF" w:rsidP="008440EF">
      <w:pPr>
        <w:pStyle w:val="ListParagraph"/>
        <w:numPr>
          <w:ilvl w:val="0"/>
          <w:numId w:val="7"/>
        </w:numPr>
        <w:bidi/>
        <w:spacing w:line="360" w:lineRule="auto"/>
        <w:jc w:val="both"/>
        <w:rPr>
          <w:rFonts w:cs="B Nazanin"/>
          <w:sz w:val="32"/>
          <w:szCs w:val="32"/>
          <w:lang w:bidi="fa-IR"/>
        </w:rPr>
      </w:pPr>
      <w:r w:rsidRPr="003866B0">
        <w:rPr>
          <w:rFonts w:cs="B Nazanin" w:hint="cs"/>
          <w:sz w:val="32"/>
          <w:szCs w:val="32"/>
          <w:rtl/>
          <w:lang w:bidi="fa-IR"/>
        </w:rPr>
        <w:lastRenderedPageBreak/>
        <w:t>آیا وتقعیت دست نیافتنی و یا دیریافت (نشناختنی یا دیرشناخت) است؟</w:t>
      </w:r>
    </w:p>
    <w:p w:rsidR="008440EF" w:rsidRPr="003866B0" w:rsidRDefault="008440EF" w:rsidP="008440EF">
      <w:pPr>
        <w:pStyle w:val="ListParagraph"/>
        <w:numPr>
          <w:ilvl w:val="0"/>
          <w:numId w:val="7"/>
        </w:numPr>
        <w:bidi/>
        <w:spacing w:line="360" w:lineRule="auto"/>
        <w:jc w:val="both"/>
        <w:rPr>
          <w:rFonts w:cs="B Nazanin"/>
          <w:sz w:val="32"/>
          <w:szCs w:val="32"/>
          <w:lang w:bidi="fa-IR"/>
        </w:rPr>
      </w:pPr>
      <w:r w:rsidRPr="003866B0">
        <w:rPr>
          <w:rFonts w:cs="B Nazanin" w:hint="cs"/>
          <w:sz w:val="32"/>
          <w:szCs w:val="32"/>
          <w:rtl/>
          <w:lang w:bidi="fa-IR"/>
        </w:rPr>
        <w:t>آیا ابزار شناخت ما ناقص‌اند؟</w:t>
      </w:r>
    </w:p>
    <w:p w:rsidR="008440EF" w:rsidRPr="003866B0" w:rsidRDefault="008440EF" w:rsidP="008440EF">
      <w:pPr>
        <w:bidi/>
        <w:spacing w:line="360" w:lineRule="auto"/>
        <w:jc w:val="both"/>
        <w:rPr>
          <w:rFonts w:cs="B Nazanin"/>
          <w:sz w:val="32"/>
          <w:szCs w:val="32"/>
          <w:rtl/>
          <w:lang w:bidi="fa-IR"/>
        </w:rPr>
      </w:pPr>
      <w:r w:rsidRPr="003866B0">
        <w:rPr>
          <w:rFonts w:cs="B Nazanin" w:hint="cs"/>
          <w:sz w:val="32"/>
          <w:szCs w:val="32"/>
          <w:rtl/>
          <w:lang w:bidi="fa-IR"/>
        </w:rPr>
        <w:t xml:space="preserve">هر کدام از مکاتب جامعه‌شناختی د برابر هر کدام از پرسش‌هایی دارند که ندانستن آن ما را در فرایند یادگیری مکاتب، دچار مشکل می‌کند. بدیهی است که نبود هر یک از پرسش و پاسخ‌ها در هریک از مکاتب نشانگر نکات پنهان در نظریه‌ها و مکاتب است که بایستی با جستجوی بیشتر و عمیق‌تری یافته شوند. </w:t>
      </w:r>
    </w:p>
    <w:p w:rsidR="008440EF" w:rsidRPr="003866B0" w:rsidRDefault="008440EF" w:rsidP="008440EF">
      <w:pPr>
        <w:pStyle w:val="ListParagraph"/>
        <w:numPr>
          <w:ilvl w:val="0"/>
          <w:numId w:val="5"/>
        </w:numPr>
        <w:bidi/>
        <w:spacing w:line="360" w:lineRule="auto"/>
        <w:jc w:val="both"/>
        <w:rPr>
          <w:rFonts w:cs="B Nazanin"/>
          <w:b/>
          <w:bCs/>
          <w:sz w:val="32"/>
          <w:szCs w:val="32"/>
          <w:lang w:bidi="fa-IR"/>
        </w:rPr>
      </w:pPr>
      <w:r w:rsidRPr="003866B0">
        <w:rPr>
          <w:rFonts w:cs="B Nazanin" w:hint="cs"/>
          <w:b/>
          <w:bCs/>
          <w:sz w:val="32"/>
          <w:szCs w:val="32"/>
          <w:rtl/>
          <w:lang w:bidi="fa-IR"/>
        </w:rPr>
        <w:t>جستار ایستایی‌شناسی اجتماعی</w:t>
      </w:r>
      <w:r w:rsidR="00AC3551" w:rsidRPr="003866B0">
        <w:rPr>
          <w:rStyle w:val="FootnoteReference"/>
          <w:rFonts w:cs="B Nazanin"/>
          <w:b/>
          <w:bCs/>
          <w:sz w:val="32"/>
          <w:szCs w:val="32"/>
          <w:rtl/>
          <w:lang w:bidi="fa-IR"/>
        </w:rPr>
        <w:footnoteReference w:id="27"/>
      </w:r>
      <w:r w:rsidRPr="003866B0">
        <w:rPr>
          <w:rFonts w:cs="B Nazanin" w:hint="cs"/>
          <w:b/>
          <w:bCs/>
          <w:sz w:val="32"/>
          <w:szCs w:val="32"/>
          <w:rtl/>
          <w:lang w:bidi="fa-IR"/>
        </w:rPr>
        <w:t xml:space="preserve"> </w:t>
      </w:r>
    </w:p>
    <w:p w:rsidR="008440EF" w:rsidRPr="003866B0" w:rsidRDefault="00250AF4" w:rsidP="008440EF">
      <w:pPr>
        <w:bidi/>
        <w:spacing w:line="360" w:lineRule="auto"/>
        <w:jc w:val="both"/>
        <w:rPr>
          <w:rFonts w:cs="B Nazanin"/>
          <w:sz w:val="32"/>
          <w:szCs w:val="32"/>
          <w:rtl/>
          <w:lang w:bidi="fa-IR"/>
        </w:rPr>
      </w:pPr>
      <w:r w:rsidRPr="003866B0">
        <w:rPr>
          <w:rFonts w:cs="B Nazanin" w:hint="cs"/>
          <w:sz w:val="32"/>
          <w:szCs w:val="32"/>
          <w:rtl/>
          <w:lang w:bidi="fa-IR"/>
        </w:rPr>
        <w:t>ایستایی</w:t>
      </w:r>
      <w:r w:rsidRPr="003866B0">
        <w:rPr>
          <w:rFonts w:cs="B Nazanin" w:hint="eastAsia"/>
          <w:sz w:val="32"/>
          <w:szCs w:val="32"/>
          <w:rtl/>
          <w:lang w:bidi="fa-IR"/>
        </w:rPr>
        <w:t>‌</w:t>
      </w:r>
      <w:r w:rsidRPr="003866B0">
        <w:rPr>
          <w:rFonts w:cs="B Nazanin" w:hint="cs"/>
          <w:sz w:val="32"/>
          <w:szCs w:val="32"/>
          <w:rtl/>
          <w:lang w:bidi="fa-IR"/>
        </w:rPr>
        <w:t>شناسی که مترادف با واژه‌ی تحلیل سیستمی</w:t>
      </w:r>
      <w:r w:rsidR="00AC3551" w:rsidRPr="003866B0">
        <w:rPr>
          <w:rStyle w:val="FootnoteReference"/>
          <w:rFonts w:cs="B Nazanin"/>
          <w:sz w:val="32"/>
          <w:szCs w:val="32"/>
          <w:rtl/>
          <w:lang w:bidi="fa-IR"/>
        </w:rPr>
        <w:footnoteReference w:id="28"/>
      </w:r>
      <w:r w:rsidRPr="003866B0">
        <w:rPr>
          <w:rFonts w:cs="B Nazanin" w:hint="cs"/>
          <w:sz w:val="32"/>
          <w:szCs w:val="32"/>
          <w:rtl/>
          <w:lang w:bidi="fa-IR"/>
        </w:rPr>
        <w:t xml:space="preserve"> یا مجموعه‌ای نیز آمده است، به معنای مطالعه جامعه و اجزاء و عناصر آن در مقطع خاصی از زمان می‌باشد. در این نوع مطالعه موضوع مورد نظر بدون توجه به پیشینه‌ی تاریخی و یا تغییر و تحولاتی که در آینده ممکن است پیدا کند، مورد بررسی قرار می‌گیرد. مثل عکسی که در یک لحظه از پدیده‌ای برداشته می‌شود. بنابراین ایستایی‌شناسی یعنی مطالعه‌ی جامعه از دیدگاه سیستمی و در حال سکون، باید توجه داشت که این‌گونه مطالعه به معنای نفی ضرورت تغییر و حرکت در جامعه نمی‌باشد بلکه به دلیل موضوع مورد تحقیق، پژوهشگر و یا نظریه‌پرداز ناگزیر است موضوع را در شکل سنخ آرمانی موضع در </w:t>
      </w:r>
      <w:r w:rsidR="00231EA7" w:rsidRPr="003866B0">
        <w:rPr>
          <w:rFonts w:cs="B Nazanin" w:hint="cs"/>
          <w:sz w:val="32"/>
          <w:szCs w:val="32"/>
          <w:rtl/>
          <w:lang w:bidi="fa-IR"/>
        </w:rPr>
        <w:t xml:space="preserve">سکون بررسی نماید. بنابراین برای مطالعه این وجه از جامعه زمان و تغییر در طول زمان را از موضوع مورد مطالعه جدا می‌کنیم. </w:t>
      </w:r>
    </w:p>
    <w:p w:rsidR="00231EA7" w:rsidRPr="003866B0" w:rsidRDefault="00974D6E" w:rsidP="00231EA7">
      <w:pPr>
        <w:bidi/>
        <w:spacing w:line="360" w:lineRule="auto"/>
        <w:jc w:val="both"/>
        <w:rPr>
          <w:rFonts w:cs="B Nazanin"/>
          <w:sz w:val="32"/>
          <w:szCs w:val="32"/>
          <w:rtl/>
          <w:lang w:bidi="fa-IR"/>
        </w:rPr>
      </w:pPr>
      <w:r w:rsidRPr="003866B0">
        <w:rPr>
          <w:rFonts w:cs="B Nazanin" w:hint="cs"/>
          <w:sz w:val="32"/>
          <w:szCs w:val="32"/>
          <w:rtl/>
          <w:lang w:bidi="fa-IR"/>
        </w:rPr>
        <w:lastRenderedPageBreak/>
        <w:t xml:space="preserve">موضوع بررسی در ایستایی‌شناسی سه مفهوم "انسان"،"جامعه" و "رابطه متقابل" میان آن‌ها، نه به معنای انسان شناختی، بلکه به معنای جامعه‌شناختی آن، است. هر نظریه پرداز اجتماعی قبل از شروع مطالعه جامعه ناگزیر باید تعریفی از این سه مفهوم را در موقعیت‌های طبقاتی، پایگاهی و یا نقش‌های موجود در نظام تقسیم کار پیدا کند. </w:t>
      </w:r>
    </w:p>
    <w:p w:rsidR="00974D6E" w:rsidRPr="003866B0" w:rsidRDefault="00974D6E" w:rsidP="00974D6E">
      <w:pPr>
        <w:pStyle w:val="ListParagraph"/>
        <w:numPr>
          <w:ilvl w:val="0"/>
          <w:numId w:val="5"/>
        </w:numPr>
        <w:bidi/>
        <w:spacing w:line="360" w:lineRule="auto"/>
        <w:jc w:val="both"/>
        <w:rPr>
          <w:rFonts w:cs="B Nazanin"/>
          <w:b/>
          <w:bCs/>
          <w:sz w:val="32"/>
          <w:szCs w:val="32"/>
          <w:lang w:bidi="fa-IR"/>
        </w:rPr>
      </w:pPr>
      <w:r w:rsidRPr="003866B0">
        <w:rPr>
          <w:rFonts w:cs="B Nazanin" w:hint="cs"/>
          <w:b/>
          <w:bCs/>
          <w:sz w:val="32"/>
          <w:szCs w:val="32"/>
          <w:rtl/>
          <w:lang w:bidi="fa-IR"/>
        </w:rPr>
        <w:t xml:space="preserve">پویاشناسی اجتماعی </w:t>
      </w:r>
    </w:p>
    <w:p w:rsidR="007A5E7B" w:rsidRPr="003866B0" w:rsidRDefault="00016B91" w:rsidP="00016B91">
      <w:pPr>
        <w:bidi/>
        <w:spacing w:line="360" w:lineRule="auto"/>
        <w:jc w:val="both"/>
        <w:rPr>
          <w:rFonts w:cs="B Nazanin"/>
          <w:sz w:val="32"/>
          <w:szCs w:val="32"/>
          <w:rtl/>
          <w:lang w:bidi="fa-IR"/>
        </w:rPr>
      </w:pPr>
      <w:r w:rsidRPr="003866B0">
        <w:rPr>
          <w:rFonts w:cs="B Nazanin" w:hint="cs"/>
          <w:sz w:val="32"/>
          <w:szCs w:val="32"/>
          <w:rtl/>
          <w:lang w:bidi="fa-IR"/>
        </w:rPr>
        <w:t>مطالعه و بررسی موضوع‌های جامعه شناختی، یعنی انسان، جامعه و روابط متقابل میان آن‌ها، در این جستار به لحاظ طلوع، رشد و غروب پدیداری یا تغییرات و تحولات آن‌ها مورد بررسی واقع می‌شوند، که به نوبه‌ی خود، مربوط به مواضع قبلی نظریه</w:t>
      </w:r>
      <w:r w:rsidRPr="003866B0">
        <w:rPr>
          <w:rFonts w:cs="B Nazanin" w:hint="eastAsia"/>
          <w:sz w:val="32"/>
          <w:szCs w:val="32"/>
          <w:rtl/>
          <w:lang w:bidi="fa-IR"/>
        </w:rPr>
        <w:t>‌پرداز در هستی‌شناسی</w:t>
      </w:r>
      <w:r w:rsidR="00891AFC" w:rsidRPr="003866B0">
        <w:rPr>
          <w:rFonts w:cs="B Nazanin"/>
          <w:sz w:val="32"/>
          <w:szCs w:val="32"/>
          <w:lang w:bidi="fa-IR"/>
        </w:rPr>
        <w:t xml:space="preserve"> </w:t>
      </w:r>
      <w:r w:rsidRPr="003866B0">
        <w:rPr>
          <w:rFonts w:cs="B Nazanin" w:hint="eastAsia"/>
          <w:sz w:val="32"/>
          <w:szCs w:val="32"/>
          <w:rtl/>
          <w:lang w:bidi="fa-IR"/>
        </w:rPr>
        <w:t xml:space="preserve">می‌شود. در </w:t>
      </w:r>
      <w:r w:rsidRPr="003866B0">
        <w:rPr>
          <w:rFonts w:cs="B Nazanin" w:hint="cs"/>
          <w:sz w:val="32"/>
          <w:szCs w:val="32"/>
          <w:rtl/>
          <w:lang w:bidi="fa-IR"/>
        </w:rPr>
        <w:t>جستار پویایی‌شناسی اجتماعی، ضمن قبول ایستایی و ثبات نسبی وقایع و رخداد‌های اجتماعی، موضوع اصلی عبارت از وارسی و جستجو درباره‌ی حرکات و تغییرات اجتماعی است. معمولا در مطالعه‌ی پویایی شناسی، هر مکتبی ناگزیر از پاسخ گویی به شش پرسش مهم است:</w:t>
      </w:r>
    </w:p>
    <w:p w:rsidR="00016B91" w:rsidRPr="003866B0" w:rsidRDefault="00016B91" w:rsidP="00016B91">
      <w:pPr>
        <w:pStyle w:val="ListParagraph"/>
        <w:numPr>
          <w:ilvl w:val="0"/>
          <w:numId w:val="8"/>
        </w:numPr>
        <w:bidi/>
        <w:spacing w:line="360" w:lineRule="auto"/>
        <w:jc w:val="both"/>
        <w:rPr>
          <w:rFonts w:cs="B Nazanin"/>
          <w:sz w:val="32"/>
          <w:szCs w:val="32"/>
          <w:lang w:bidi="fa-IR"/>
        </w:rPr>
      </w:pPr>
      <w:r w:rsidRPr="003866B0">
        <w:rPr>
          <w:rFonts w:cs="B Nazanin" w:hint="cs"/>
          <w:sz w:val="32"/>
          <w:szCs w:val="32"/>
          <w:rtl/>
          <w:lang w:bidi="fa-IR"/>
        </w:rPr>
        <w:t>چرایی پویایی: در این جست</w:t>
      </w:r>
      <w:r w:rsidR="00891AFC" w:rsidRPr="003866B0">
        <w:rPr>
          <w:rFonts w:cs="B Nazanin" w:hint="cs"/>
          <w:sz w:val="32"/>
          <w:szCs w:val="32"/>
          <w:rtl/>
          <w:lang w:bidi="fa-IR"/>
        </w:rPr>
        <w:t>جو، علل موجده‌ی تغییر، تحول، رشد</w:t>
      </w:r>
      <w:r w:rsidRPr="003866B0">
        <w:rPr>
          <w:rFonts w:cs="B Nazanin" w:hint="cs"/>
          <w:sz w:val="32"/>
          <w:szCs w:val="32"/>
          <w:rtl/>
          <w:lang w:bidi="fa-IR"/>
        </w:rPr>
        <w:t xml:space="preserve"> و حرکات اجتماعی مورد وارسی قرار می‌گیرد. برای مثال کنت چرایی پویایی را در رشد ذهن می‌انگاشت و مارکس آن را ناشی از تضاد میان روابط و نیروهای تولیدی می‌ئانست.</w:t>
      </w:r>
    </w:p>
    <w:p w:rsidR="00016B91" w:rsidRPr="003866B0" w:rsidRDefault="00016B91" w:rsidP="00016B91">
      <w:pPr>
        <w:pStyle w:val="ListParagraph"/>
        <w:numPr>
          <w:ilvl w:val="0"/>
          <w:numId w:val="8"/>
        </w:numPr>
        <w:bidi/>
        <w:spacing w:line="360" w:lineRule="auto"/>
        <w:jc w:val="both"/>
        <w:rPr>
          <w:rFonts w:cs="B Nazanin"/>
          <w:sz w:val="32"/>
          <w:szCs w:val="32"/>
          <w:lang w:bidi="fa-IR"/>
        </w:rPr>
      </w:pPr>
      <w:r w:rsidRPr="003866B0">
        <w:rPr>
          <w:rFonts w:cs="B Nazanin" w:hint="cs"/>
          <w:sz w:val="32"/>
          <w:szCs w:val="32"/>
          <w:rtl/>
          <w:lang w:bidi="fa-IR"/>
        </w:rPr>
        <w:t xml:space="preserve">فرجام پویایی: در این کنکاش، سوگیری تاریخی تغییرات و تحولات و سرنوشت آخری و نهایی تاریخ جامعه مورد مطالعه قرار می‌گیرد. برای مثال کنت فرجام تاریخ را به سوی اثبات‌گرایی و مارکس  آن را به سوی سوسیالیسم می‌دانست. کسانی که به چنین فرجامی </w:t>
      </w:r>
      <w:r w:rsidRPr="003866B0">
        <w:rPr>
          <w:rFonts w:cs="B Nazanin" w:hint="cs"/>
          <w:sz w:val="32"/>
          <w:szCs w:val="32"/>
          <w:rtl/>
          <w:lang w:bidi="fa-IR"/>
        </w:rPr>
        <w:lastRenderedPageBreak/>
        <w:t>قایل نیستند به فرجام‌های دیگری از قبیل تسلط خرد یا عقل، علم و یا تجربه باور دارند، مثل گورویچ، وبر یا پرودن.</w:t>
      </w:r>
    </w:p>
    <w:p w:rsidR="00016B91" w:rsidRPr="003866B0" w:rsidRDefault="00016B91" w:rsidP="00016B91">
      <w:pPr>
        <w:pStyle w:val="ListParagraph"/>
        <w:numPr>
          <w:ilvl w:val="0"/>
          <w:numId w:val="8"/>
        </w:numPr>
        <w:bidi/>
        <w:spacing w:line="360" w:lineRule="auto"/>
        <w:jc w:val="both"/>
        <w:rPr>
          <w:rFonts w:cs="B Nazanin"/>
          <w:sz w:val="32"/>
          <w:szCs w:val="32"/>
          <w:lang w:bidi="fa-IR"/>
        </w:rPr>
      </w:pPr>
      <w:r w:rsidRPr="003866B0">
        <w:rPr>
          <w:rFonts w:cs="B Nazanin" w:hint="cs"/>
          <w:sz w:val="32"/>
          <w:szCs w:val="32"/>
          <w:rtl/>
          <w:lang w:bidi="fa-IR"/>
        </w:rPr>
        <w:t xml:space="preserve">فرایند پویایی: در این فراگرد، مسیر و راه رشید و تغییرات مورد ملاحظه قرار می‌گیرند آیا راه‌ها پیش رونده هستند یا پس رونده؟ در هر مسیری چند مرحله‌ی رشد می‌تواند موجود باشد. تقسیمات فرایند پویایی را در نمایه‌ی صفحه‌ی بعد می‌توان دید. </w:t>
      </w:r>
    </w:p>
    <w:p w:rsidR="00016B91" w:rsidRPr="003866B0" w:rsidRDefault="00016B91" w:rsidP="00016B91">
      <w:pPr>
        <w:pStyle w:val="ListParagraph"/>
        <w:numPr>
          <w:ilvl w:val="0"/>
          <w:numId w:val="8"/>
        </w:numPr>
        <w:bidi/>
        <w:spacing w:line="360" w:lineRule="auto"/>
        <w:jc w:val="both"/>
        <w:rPr>
          <w:rFonts w:cs="B Nazanin"/>
          <w:sz w:val="32"/>
          <w:szCs w:val="32"/>
          <w:lang w:bidi="fa-IR"/>
        </w:rPr>
      </w:pPr>
      <w:r w:rsidRPr="003866B0">
        <w:rPr>
          <w:rFonts w:cs="B Nazanin" w:hint="cs"/>
          <w:sz w:val="32"/>
          <w:szCs w:val="32"/>
          <w:rtl/>
          <w:lang w:bidi="fa-IR"/>
        </w:rPr>
        <w:t xml:space="preserve">کندی پویایی: در این جستجو، سدهای جلوگیر و عناصر بازدارنده‌ی تکامل بررسی می‌شوند. </w:t>
      </w:r>
    </w:p>
    <w:p w:rsidR="00016B91" w:rsidRPr="003866B0" w:rsidRDefault="00016B91" w:rsidP="00016B91">
      <w:pPr>
        <w:pStyle w:val="ListParagraph"/>
        <w:numPr>
          <w:ilvl w:val="0"/>
          <w:numId w:val="8"/>
        </w:numPr>
        <w:bidi/>
        <w:spacing w:line="360" w:lineRule="auto"/>
        <w:jc w:val="both"/>
        <w:rPr>
          <w:rFonts w:cs="B Nazanin"/>
          <w:sz w:val="32"/>
          <w:szCs w:val="32"/>
          <w:lang w:bidi="fa-IR"/>
        </w:rPr>
      </w:pPr>
      <w:r w:rsidRPr="003866B0">
        <w:rPr>
          <w:rFonts w:cs="B Nazanin" w:hint="cs"/>
          <w:sz w:val="32"/>
          <w:szCs w:val="32"/>
          <w:rtl/>
          <w:lang w:bidi="fa-IR"/>
        </w:rPr>
        <w:t>تندی پویایی: در این قسمت، انگیزه‌ی سبقت و عناصر تحریک کننده و محرک تکامل بررسی می‌شوند.</w:t>
      </w:r>
    </w:p>
    <w:p w:rsidR="00016B91" w:rsidRPr="003866B0" w:rsidRDefault="00016B91" w:rsidP="00016B91">
      <w:pPr>
        <w:pStyle w:val="ListParagraph"/>
        <w:numPr>
          <w:ilvl w:val="0"/>
          <w:numId w:val="8"/>
        </w:numPr>
        <w:bidi/>
        <w:spacing w:line="360" w:lineRule="auto"/>
        <w:jc w:val="both"/>
        <w:rPr>
          <w:rFonts w:cs="B Nazanin"/>
          <w:sz w:val="32"/>
          <w:szCs w:val="32"/>
          <w:lang w:bidi="fa-IR"/>
        </w:rPr>
      </w:pPr>
      <w:r w:rsidRPr="003866B0">
        <w:rPr>
          <w:rFonts w:cs="B Nazanin" w:hint="cs"/>
          <w:sz w:val="32"/>
          <w:szCs w:val="32"/>
          <w:rtl/>
          <w:lang w:bidi="fa-IR"/>
        </w:rPr>
        <w:t>سازوکار پویایی: در این جستجو، سازوکار و اسباب انجام پویایی در سیمای فرایندی بررسی می‌شوند.</w:t>
      </w:r>
    </w:p>
    <w:p w:rsidR="00016B91" w:rsidRPr="003866B0" w:rsidRDefault="00016B91" w:rsidP="00016B91">
      <w:pPr>
        <w:bidi/>
        <w:spacing w:line="360" w:lineRule="auto"/>
        <w:jc w:val="both"/>
        <w:rPr>
          <w:rFonts w:cs="B Nazanin"/>
          <w:sz w:val="32"/>
          <w:szCs w:val="32"/>
          <w:rtl/>
          <w:lang w:bidi="fa-IR"/>
        </w:rPr>
      </w:pPr>
    </w:p>
    <w:p w:rsidR="00016B91" w:rsidRPr="003866B0" w:rsidRDefault="00016B91" w:rsidP="00016B91">
      <w:pPr>
        <w:bidi/>
        <w:spacing w:line="360" w:lineRule="auto"/>
        <w:jc w:val="both"/>
        <w:rPr>
          <w:rFonts w:cs="B Nazanin"/>
          <w:sz w:val="32"/>
          <w:szCs w:val="32"/>
          <w:rtl/>
          <w:lang w:bidi="fa-IR"/>
        </w:rPr>
      </w:pPr>
    </w:p>
    <w:p w:rsidR="00016B91" w:rsidRPr="003866B0" w:rsidRDefault="00016B91" w:rsidP="00016B91">
      <w:pPr>
        <w:bidi/>
        <w:spacing w:line="360" w:lineRule="auto"/>
        <w:jc w:val="both"/>
        <w:rPr>
          <w:rFonts w:cs="B Nazanin"/>
          <w:sz w:val="32"/>
          <w:szCs w:val="32"/>
          <w:rtl/>
          <w:lang w:bidi="fa-IR"/>
        </w:rPr>
      </w:pPr>
    </w:p>
    <w:p w:rsidR="00016B91" w:rsidRPr="003866B0" w:rsidRDefault="00016B91" w:rsidP="00016B91">
      <w:pPr>
        <w:bidi/>
        <w:spacing w:line="360" w:lineRule="auto"/>
        <w:jc w:val="both"/>
        <w:rPr>
          <w:rFonts w:cs="B Nazanin"/>
          <w:sz w:val="32"/>
          <w:szCs w:val="32"/>
          <w:rtl/>
          <w:lang w:bidi="fa-IR"/>
        </w:rPr>
      </w:pPr>
    </w:p>
    <w:p w:rsidR="00145EBB" w:rsidRPr="003866B0" w:rsidRDefault="00145EBB" w:rsidP="000E5BFE">
      <w:pPr>
        <w:bidi/>
        <w:spacing w:line="360" w:lineRule="auto"/>
        <w:jc w:val="both"/>
        <w:rPr>
          <w:rFonts w:cs="B Nazanin"/>
          <w:sz w:val="32"/>
          <w:szCs w:val="32"/>
          <w:lang w:bidi="fa-IR"/>
        </w:rPr>
      </w:pPr>
    </w:p>
    <w:p w:rsidR="00145EBB" w:rsidRPr="003866B0" w:rsidRDefault="00145EBB" w:rsidP="00145EBB">
      <w:pPr>
        <w:bidi/>
        <w:spacing w:line="360" w:lineRule="auto"/>
        <w:jc w:val="both"/>
        <w:rPr>
          <w:rFonts w:cs="B Nazanin"/>
          <w:sz w:val="32"/>
          <w:szCs w:val="32"/>
          <w:lang w:bidi="fa-IR"/>
        </w:rPr>
      </w:pPr>
    </w:p>
    <w:p w:rsidR="000E5BFE" w:rsidRPr="003866B0" w:rsidRDefault="005251E7" w:rsidP="00145EBB">
      <w:pPr>
        <w:bidi/>
        <w:spacing w:line="360" w:lineRule="auto"/>
        <w:jc w:val="both"/>
        <w:rPr>
          <w:rFonts w:cs="B Nazanin"/>
          <w:sz w:val="32"/>
          <w:szCs w:val="32"/>
          <w:lang w:bidi="fa-IR"/>
        </w:rPr>
      </w:pPr>
      <w:r w:rsidRPr="003866B0">
        <w:rPr>
          <w:rFonts w:cs="B Nazanin"/>
          <w:noProof/>
          <w:sz w:val="32"/>
          <w:szCs w:val="32"/>
        </w:rPr>
        <w:lastRenderedPageBreak/>
        <w:pict>
          <v:shapetype id="_x0000_t32" coordsize="21600,21600" o:spt="32" o:oned="t" path="m,l21600,21600e" filled="f">
            <v:path arrowok="t" fillok="f" o:connecttype="none"/>
            <o:lock v:ext="edit" shapetype="t"/>
          </v:shapetype>
          <v:shape id="_x0000_s1028" type="#_x0000_t32" style="position:absolute;left:0;text-align:left;margin-left:321.75pt;margin-top:36.35pt;width:0;height:218.8pt;z-index:251660288" o:connectortype="straight"/>
        </w:pict>
      </w:r>
      <w:r w:rsidRPr="003866B0">
        <w:rPr>
          <w:rFonts w:cs="B Nazanin"/>
          <w:noProof/>
          <w:sz w:val="32"/>
          <w:szCs w:val="32"/>
        </w:rPr>
        <w:pict>
          <v:shape id="_x0000_s1029" type="#_x0000_t32" style="position:absolute;left:0;text-align:left;margin-left:290.25pt;margin-top:36.35pt;width:0;height:104.1pt;z-index:251661312" o:connectortype="straight"/>
        </w:pict>
      </w:r>
    </w:p>
    <w:p w:rsidR="00016B91" w:rsidRPr="003866B0" w:rsidRDefault="00562E67" w:rsidP="00145EBB">
      <w:pPr>
        <w:bidi/>
        <w:spacing w:line="240" w:lineRule="auto"/>
        <w:jc w:val="both"/>
        <w:rPr>
          <w:rFonts w:cs="B Nazanin"/>
          <w:sz w:val="24"/>
          <w:szCs w:val="24"/>
          <w:rtl/>
          <w:lang w:bidi="fa-IR"/>
        </w:rPr>
      </w:pPr>
      <w:r w:rsidRPr="003866B0">
        <w:rPr>
          <w:rFonts w:cs="B Nazanin" w:hint="cs"/>
          <w:sz w:val="32"/>
          <w:szCs w:val="32"/>
          <w:rtl/>
          <w:lang w:bidi="fa-IR"/>
        </w:rPr>
        <w:t xml:space="preserve">                 </w:t>
      </w:r>
      <w:r w:rsidR="009F4542" w:rsidRPr="003866B0">
        <w:rPr>
          <w:rFonts w:cs="B Nazanin" w:hint="cs"/>
          <w:sz w:val="32"/>
          <w:szCs w:val="32"/>
          <w:rtl/>
          <w:lang w:bidi="fa-IR"/>
        </w:rPr>
        <w:t xml:space="preserve">                             </w:t>
      </w:r>
      <w:r w:rsidRPr="003866B0">
        <w:rPr>
          <w:rFonts w:cs="B Nazanin" w:hint="cs"/>
          <w:sz w:val="32"/>
          <w:szCs w:val="32"/>
          <w:rtl/>
          <w:lang w:bidi="fa-IR"/>
        </w:rPr>
        <w:t xml:space="preserve"> </w:t>
      </w:r>
      <w:r w:rsidRPr="003866B0">
        <w:rPr>
          <w:rFonts w:cs="B Nazanin" w:hint="cs"/>
          <w:sz w:val="24"/>
          <w:szCs w:val="24"/>
          <w:rtl/>
          <w:lang w:bidi="fa-IR"/>
        </w:rPr>
        <w:t>راستگونه</w:t>
      </w:r>
      <w:r w:rsidR="000E5BFE" w:rsidRPr="003866B0">
        <w:rPr>
          <w:rStyle w:val="FootnoteReference"/>
          <w:rFonts w:cs="B Nazanin"/>
          <w:sz w:val="24"/>
          <w:szCs w:val="24"/>
          <w:rtl/>
          <w:lang w:bidi="fa-IR"/>
        </w:rPr>
        <w:footnoteReference w:id="29"/>
      </w:r>
      <w:r w:rsidRPr="003866B0">
        <w:rPr>
          <w:rFonts w:cs="B Nazanin" w:hint="cs"/>
          <w:sz w:val="24"/>
          <w:szCs w:val="24"/>
          <w:rtl/>
          <w:lang w:bidi="fa-IR"/>
        </w:rPr>
        <w:t>: خطی راستگونه بدون کجروی، نوسان، توقف یا برگشت.</w:t>
      </w:r>
    </w:p>
    <w:p w:rsidR="00145EBB" w:rsidRPr="003866B0" w:rsidRDefault="009F4542" w:rsidP="00145EBB">
      <w:pPr>
        <w:tabs>
          <w:tab w:val="left" w:pos="3780"/>
        </w:tabs>
        <w:bidi/>
        <w:spacing w:line="240" w:lineRule="auto"/>
        <w:ind w:left="3030"/>
        <w:jc w:val="both"/>
        <w:rPr>
          <w:rFonts w:cs="B Nazanin"/>
          <w:rtl/>
          <w:lang w:bidi="fa-IR"/>
        </w:rPr>
      </w:pPr>
      <w:r w:rsidRPr="003866B0">
        <w:rPr>
          <w:rFonts w:cs="B Nazanin" w:hint="cs"/>
          <w:rtl/>
          <w:lang w:bidi="fa-IR"/>
        </w:rPr>
        <w:t xml:space="preserve">  </w:t>
      </w:r>
      <w:r w:rsidR="00145EBB" w:rsidRPr="003866B0">
        <w:rPr>
          <w:rFonts w:cs="B Nazanin" w:hint="cs"/>
          <w:rtl/>
          <w:lang w:bidi="fa-IR"/>
        </w:rPr>
        <w:t xml:space="preserve">         تک خطی</w:t>
      </w:r>
      <w:r w:rsidR="00145EBB" w:rsidRPr="003866B0">
        <w:rPr>
          <w:rStyle w:val="FootnoteReference"/>
          <w:rFonts w:cs="B Nazanin"/>
          <w:rtl/>
          <w:lang w:bidi="fa-IR"/>
        </w:rPr>
        <w:footnoteReference w:id="30"/>
      </w:r>
      <w:r w:rsidR="00145EBB" w:rsidRPr="003866B0">
        <w:rPr>
          <w:rFonts w:cs="B Nazanin" w:hint="cs"/>
          <w:rtl/>
          <w:lang w:bidi="fa-IR"/>
        </w:rPr>
        <w:t>: خطی با کجروی، توقف نوسان یا برگشت و در نهایت پیشرونده؛ زیگزاگی</w:t>
      </w:r>
    </w:p>
    <w:p w:rsidR="00016B91" w:rsidRPr="003866B0" w:rsidRDefault="009F4542" w:rsidP="00145EBB">
      <w:pPr>
        <w:bidi/>
        <w:spacing w:line="240" w:lineRule="auto"/>
        <w:ind w:left="3030"/>
        <w:jc w:val="both"/>
        <w:rPr>
          <w:rFonts w:cs="B Nazanin"/>
          <w:rtl/>
          <w:lang w:bidi="fa-IR"/>
        </w:rPr>
      </w:pPr>
      <w:r w:rsidRPr="003866B0">
        <w:rPr>
          <w:rFonts w:cs="B Nazanin" w:hint="cs"/>
          <w:rtl/>
          <w:lang w:bidi="fa-IR"/>
        </w:rPr>
        <w:t>خطی</w:t>
      </w:r>
      <w:r w:rsidR="00145EBB" w:rsidRPr="003866B0">
        <w:rPr>
          <w:rStyle w:val="FootnoteReference"/>
          <w:rFonts w:cs="B Nazanin"/>
          <w:rtl/>
          <w:lang w:bidi="fa-IR"/>
        </w:rPr>
        <w:footnoteReference w:id="31"/>
      </w:r>
      <w:r w:rsidR="00562E67" w:rsidRPr="003866B0">
        <w:rPr>
          <w:rFonts w:cs="B Nazanin" w:hint="cs"/>
          <w:rtl/>
          <w:lang w:bidi="fa-IR"/>
        </w:rPr>
        <w:t xml:space="preserve"> </w:t>
      </w:r>
      <w:r w:rsidRPr="003866B0">
        <w:rPr>
          <w:rFonts w:cs="B Nazanin" w:hint="cs"/>
          <w:rtl/>
          <w:lang w:bidi="fa-IR"/>
        </w:rPr>
        <w:t xml:space="preserve"> </w:t>
      </w:r>
      <w:r w:rsidR="00562E67" w:rsidRPr="003866B0">
        <w:rPr>
          <w:rFonts w:cs="B Nazanin" w:hint="cs"/>
          <w:rtl/>
          <w:lang w:bidi="fa-IR"/>
        </w:rPr>
        <w:t xml:space="preserve"> </w:t>
      </w:r>
      <w:r w:rsidR="00145EBB" w:rsidRPr="003866B0">
        <w:rPr>
          <w:rFonts w:cs="B Nazanin" w:hint="cs"/>
          <w:rtl/>
          <w:lang w:bidi="fa-IR"/>
        </w:rPr>
        <w:t xml:space="preserve"> چند خطی</w:t>
      </w:r>
      <w:r w:rsidR="00145EBB" w:rsidRPr="003866B0">
        <w:rPr>
          <w:rStyle w:val="FootnoteReference"/>
          <w:rFonts w:cs="B Nazanin"/>
          <w:rtl/>
          <w:lang w:bidi="fa-IR"/>
        </w:rPr>
        <w:footnoteReference w:id="32"/>
      </w:r>
      <w:r w:rsidR="00145EBB" w:rsidRPr="003866B0">
        <w:rPr>
          <w:rFonts w:cs="B Nazanin" w:hint="cs"/>
          <w:rtl/>
          <w:lang w:bidi="fa-IR"/>
        </w:rPr>
        <w:t>: چندین خط پیشرونده با تمام ویژگی‌های تک خطی</w:t>
      </w:r>
    </w:p>
    <w:p w:rsidR="009F4542" w:rsidRPr="003866B0" w:rsidRDefault="005251E7" w:rsidP="00145EBB">
      <w:pPr>
        <w:bidi/>
        <w:spacing w:line="240" w:lineRule="auto"/>
        <w:ind w:left="3030"/>
        <w:jc w:val="both"/>
        <w:rPr>
          <w:rFonts w:cs="B Nazanin"/>
          <w:rtl/>
          <w:lang w:bidi="fa-IR"/>
        </w:rPr>
      </w:pPr>
      <w:r w:rsidRPr="003866B0">
        <w:rPr>
          <w:rFonts w:cs="B Nazanin"/>
          <w:noProof/>
          <w:sz w:val="32"/>
          <w:szCs w:val="32"/>
          <w:rtl/>
        </w:rPr>
        <w:pict>
          <v:shape id="_x0000_s1026" type="#_x0000_t32" style="position:absolute;left:0;text-align:left;margin-left:430.5pt;margin-top:20.75pt;width:3.75pt;height:271.5pt;z-index:251658240" o:connectortype="straight"/>
        </w:pict>
      </w:r>
      <w:r w:rsidR="009F4542" w:rsidRPr="003866B0">
        <w:rPr>
          <w:rFonts w:cs="B Nazanin" w:hint="cs"/>
          <w:rtl/>
          <w:lang w:bidi="fa-IR"/>
        </w:rPr>
        <w:tab/>
        <w:t xml:space="preserve"> </w:t>
      </w:r>
    </w:p>
    <w:p w:rsidR="00145EBB" w:rsidRPr="003866B0" w:rsidRDefault="00145EBB" w:rsidP="00145EBB">
      <w:pPr>
        <w:bidi/>
        <w:spacing w:line="240" w:lineRule="auto"/>
        <w:jc w:val="both"/>
        <w:rPr>
          <w:rFonts w:cs="B Nazanin"/>
          <w:sz w:val="24"/>
          <w:szCs w:val="24"/>
          <w:lang w:bidi="fa-IR"/>
        </w:rPr>
      </w:pPr>
      <w:r w:rsidRPr="003866B0">
        <w:rPr>
          <w:rFonts w:cs="B Nazanin"/>
          <w:sz w:val="32"/>
          <w:szCs w:val="32"/>
          <w:lang w:bidi="fa-IR"/>
        </w:rPr>
        <w:t xml:space="preserve">           </w:t>
      </w:r>
      <w:r w:rsidRPr="003866B0">
        <w:rPr>
          <w:rFonts w:cs="B Nazanin" w:hint="cs"/>
          <w:sz w:val="24"/>
          <w:szCs w:val="24"/>
          <w:rtl/>
          <w:lang w:bidi="fa-IR"/>
        </w:rPr>
        <w:t>1- پیشرونده</w:t>
      </w:r>
      <w:r w:rsidRPr="003866B0">
        <w:rPr>
          <w:rStyle w:val="FootnoteReference"/>
          <w:rFonts w:cs="B Nazanin"/>
          <w:sz w:val="24"/>
          <w:szCs w:val="24"/>
          <w:rtl/>
          <w:lang w:bidi="fa-IR"/>
        </w:rPr>
        <w:footnoteReference w:id="33"/>
      </w:r>
      <w:r w:rsidRPr="003866B0">
        <w:rPr>
          <w:rFonts w:cs="B Nazanin" w:hint="cs"/>
          <w:sz w:val="24"/>
          <w:szCs w:val="24"/>
          <w:rtl/>
          <w:lang w:bidi="fa-IR"/>
        </w:rPr>
        <w:t xml:space="preserve"> (گسترش</w:t>
      </w:r>
      <w:r w:rsidRPr="003866B0">
        <w:rPr>
          <w:rFonts w:cs="B Nazanin" w:hint="cs"/>
          <w:sz w:val="24"/>
          <w:szCs w:val="24"/>
          <w:rtl/>
          <w:lang w:bidi="fa-IR"/>
        </w:rPr>
        <w:tab/>
      </w:r>
      <w:r w:rsidRPr="003866B0">
        <w:rPr>
          <w:rFonts w:cs="B Nazanin" w:hint="cs"/>
          <w:sz w:val="24"/>
          <w:szCs w:val="24"/>
          <w:rtl/>
          <w:lang w:bidi="fa-IR"/>
        </w:rPr>
        <w:tab/>
      </w:r>
    </w:p>
    <w:p w:rsidR="00016B91" w:rsidRPr="003866B0" w:rsidRDefault="005251E7" w:rsidP="00145EBB">
      <w:pPr>
        <w:bidi/>
        <w:spacing w:line="240" w:lineRule="auto"/>
        <w:jc w:val="both"/>
        <w:rPr>
          <w:rFonts w:cs="B Nazanin"/>
          <w:sz w:val="32"/>
          <w:szCs w:val="32"/>
          <w:rtl/>
          <w:lang w:bidi="fa-IR"/>
        </w:rPr>
      </w:pPr>
      <w:r w:rsidRPr="003866B0">
        <w:rPr>
          <w:rFonts w:cs="B Nazanin"/>
          <w:noProof/>
          <w:sz w:val="32"/>
          <w:szCs w:val="32"/>
          <w:rtl/>
        </w:rPr>
        <w:pict>
          <v:shape id="_x0000_s1030" type="#_x0000_t32" style="position:absolute;left:0;text-align:left;margin-left:290.25pt;margin-top:14.9pt;width:0;height:115.1pt;z-index:251662336" o:connectortype="straight"/>
        </w:pict>
      </w:r>
      <w:r w:rsidR="00145EBB" w:rsidRPr="003866B0">
        <w:rPr>
          <w:rFonts w:cs="B Nazanin" w:hint="cs"/>
          <w:sz w:val="24"/>
          <w:szCs w:val="24"/>
          <w:rtl/>
          <w:lang w:bidi="fa-IR"/>
        </w:rPr>
        <w:t xml:space="preserve">               یابنده)</w:t>
      </w:r>
      <w:r w:rsidR="00145EBB" w:rsidRPr="003866B0">
        <w:rPr>
          <w:rFonts w:cs="B Nazanin"/>
          <w:sz w:val="32"/>
          <w:szCs w:val="32"/>
          <w:lang w:bidi="fa-IR"/>
        </w:rPr>
        <w:t xml:space="preserve">   </w:t>
      </w:r>
      <w:r w:rsidR="009F4542" w:rsidRPr="003866B0">
        <w:rPr>
          <w:rFonts w:cs="B Nazanin" w:hint="cs"/>
          <w:sz w:val="32"/>
          <w:szCs w:val="32"/>
          <w:rtl/>
          <w:lang w:bidi="fa-IR"/>
        </w:rPr>
        <w:tab/>
      </w:r>
      <w:r w:rsidR="009F4542" w:rsidRPr="003866B0">
        <w:rPr>
          <w:rFonts w:cs="B Nazanin" w:hint="cs"/>
          <w:sz w:val="32"/>
          <w:szCs w:val="32"/>
          <w:rtl/>
          <w:lang w:bidi="fa-IR"/>
        </w:rPr>
        <w:tab/>
      </w:r>
      <w:r w:rsidR="009F4542" w:rsidRPr="003866B0">
        <w:rPr>
          <w:rFonts w:cs="B Nazanin" w:hint="cs"/>
          <w:sz w:val="32"/>
          <w:szCs w:val="32"/>
          <w:rtl/>
          <w:lang w:bidi="fa-IR"/>
        </w:rPr>
        <w:tab/>
      </w:r>
      <w:r w:rsidR="009F4542" w:rsidRPr="003866B0">
        <w:rPr>
          <w:rFonts w:cs="B Nazanin" w:hint="cs"/>
          <w:sz w:val="32"/>
          <w:szCs w:val="32"/>
          <w:rtl/>
          <w:lang w:bidi="fa-IR"/>
        </w:rPr>
        <w:tab/>
      </w:r>
    </w:p>
    <w:p w:rsidR="00016B91" w:rsidRPr="003866B0" w:rsidRDefault="005251E7" w:rsidP="000E5BFE">
      <w:pPr>
        <w:tabs>
          <w:tab w:val="left" w:pos="2430"/>
        </w:tabs>
        <w:bidi/>
        <w:spacing w:line="240" w:lineRule="auto"/>
        <w:jc w:val="both"/>
        <w:rPr>
          <w:rFonts w:cs="B Nazanin"/>
          <w:rtl/>
          <w:lang w:bidi="fa-IR"/>
        </w:rPr>
      </w:pPr>
      <w:r w:rsidRPr="003866B0">
        <w:rPr>
          <w:rFonts w:cs="B Nazanin"/>
          <w:noProof/>
          <w:sz w:val="24"/>
          <w:szCs w:val="24"/>
          <w:rtl/>
        </w:rPr>
        <w:pict>
          <v:shape id="_x0000_s1033" type="#_x0000_t32" style="position:absolute;left:0;text-align:left;margin-left:183.75pt;margin-top:19.95pt;width:0;height:87.75pt;z-index:251666432" o:connectortype="straight"/>
        </w:pict>
      </w:r>
      <w:r w:rsidR="009F4542" w:rsidRPr="003866B0">
        <w:rPr>
          <w:rFonts w:cs="B Nazanin"/>
          <w:sz w:val="32"/>
          <w:szCs w:val="32"/>
          <w:rtl/>
          <w:lang w:bidi="fa-IR"/>
        </w:rPr>
        <w:tab/>
      </w:r>
      <w:r w:rsidR="009F4542" w:rsidRPr="003866B0">
        <w:rPr>
          <w:rFonts w:cs="B Nazanin" w:hint="cs"/>
          <w:sz w:val="32"/>
          <w:szCs w:val="32"/>
          <w:rtl/>
          <w:lang w:bidi="fa-IR"/>
        </w:rPr>
        <w:tab/>
      </w:r>
      <w:r w:rsidR="009F4542" w:rsidRPr="003866B0">
        <w:rPr>
          <w:rFonts w:cs="B Nazanin" w:hint="cs"/>
          <w:sz w:val="32"/>
          <w:szCs w:val="32"/>
          <w:rtl/>
          <w:lang w:bidi="fa-IR"/>
        </w:rPr>
        <w:tab/>
      </w:r>
      <w:r w:rsidR="009F4542" w:rsidRPr="003866B0">
        <w:rPr>
          <w:rFonts w:cs="B Nazanin" w:hint="cs"/>
          <w:rtl/>
          <w:lang w:bidi="fa-IR"/>
        </w:rPr>
        <w:t>دوری ناب</w:t>
      </w:r>
      <w:r w:rsidR="00145EBB" w:rsidRPr="003866B0">
        <w:rPr>
          <w:rStyle w:val="FootnoteReference"/>
          <w:rFonts w:cs="B Nazanin"/>
          <w:rtl/>
          <w:lang w:bidi="fa-IR"/>
        </w:rPr>
        <w:footnoteReference w:id="34"/>
      </w:r>
      <w:r w:rsidR="009F4542" w:rsidRPr="003866B0">
        <w:rPr>
          <w:rFonts w:cs="B Nazanin" w:hint="cs"/>
          <w:rtl/>
          <w:lang w:bidi="fa-IR"/>
        </w:rPr>
        <w:t>: طلوع، رشد و سپس غروب و فنای تمدن</w:t>
      </w:r>
    </w:p>
    <w:p w:rsidR="00016B91" w:rsidRPr="003866B0" w:rsidRDefault="009F4542" w:rsidP="000E5BFE">
      <w:pPr>
        <w:bidi/>
        <w:spacing w:line="240" w:lineRule="auto"/>
        <w:ind w:left="930"/>
        <w:jc w:val="both"/>
        <w:rPr>
          <w:rFonts w:cs="B Nazanin"/>
          <w:sz w:val="24"/>
          <w:szCs w:val="24"/>
          <w:rtl/>
          <w:lang w:bidi="fa-IR"/>
        </w:rPr>
      </w:pPr>
      <w:r w:rsidRPr="003866B0">
        <w:rPr>
          <w:rFonts w:cs="B Nazanin" w:hint="cs"/>
          <w:sz w:val="24"/>
          <w:szCs w:val="24"/>
          <w:rtl/>
          <w:lang w:bidi="fa-IR"/>
        </w:rPr>
        <w:tab/>
      </w:r>
      <w:r w:rsidRPr="003866B0">
        <w:rPr>
          <w:rFonts w:cs="B Nazanin" w:hint="cs"/>
          <w:sz w:val="24"/>
          <w:szCs w:val="24"/>
          <w:rtl/>
          <w:lang w:bidi="fa-IR"/>
        </w:rPr>
        <w:tab/>
      </w:r>
      <w:r w:rsidR="00145EBB" w:rsidRPr="003866B0">
        <w:rPr>
          <w:rFonts w:cs="B Nazanin"/>
          <w:sz w:val="24"/>
          <w:szCs w:val="24"/>
          <w:lang w:bidi="fa-IR"/>
        </w:rPr>
        <w:t xml:space="preserve">              </w:t>
      </w:r>
      <w:r w:rsidRPr="003866B0">
        <w:rPr>
          <w:rFonts w:cs="B Nazanin" w:hint="cs"/>
          <w:sz w:val="24"/>
          <w:szCs w:val="24"/>
          <w:rtl/>
          <w:lang w:bidi="fa-IR"/>
        </w:rPr>
        <w:t xml:space="preserve">  دوری</w:t>
      </w:r>
      <w:r w:rsidR="00970127" w:rsidRPr="003866B0">
        <w:rPr>
          <w:rStyle w:val="FootnoteReference"/>
          <w:rFonts w:cs="B Nazanin"/>
          <w:sz w:val="24"/>
          <w:szCs w:val="24"/>
          <w:rtl/>
          <w:lang w:bidi="fa-IR"/>
        </w:rPr>
        <w:footnoteReference w:id="35"/>
      </w:r>
      <w:r w:rsidRPr="003866B0">
        <w:rPr>
          <w:rFonts w:cs="B Nazanin" w:hint="cs"/>
          <w:sz w:val="24"/>
          <w:szCs w:val="24"/>
          <w:rtl/>
          <w:lang w:bidi="fa-IR"/>
        </w:rPr>
        <w:t xml:space="preserve"> </w:t>
      </w:r>
      <w:r w:rsidR="00970127" w:rsidRPr="003866B0">
        <w:rPr>
          <w:rFonts w:cs="B Nazanin" w:hint="cs"/>
          <w:sz w:val="24"/>
          <w:szCs w:val="24"/>
          <w:rtl/>
          <w:lang w:bidi="fa-IR"/>
        </w:rPr>
        <w:t xml:space="preserve"> </w:t>
      </w:r>
      <w:r w:rsidR="000E5BFE" w:rsidRPr="003866B0">
        <w:rPr>
          <w:rFonts w:cs="B Nazanin" w:hint="cs"/>
          <w:sz w:val="24"/>
          <w:szCs w:val="24"/>
          <w:rtl/>
          <w:lang w:bidi="fa-IR"/>
        </w:rPr>
        <w:t>دوری خطی</w:t>
      </w:r>
      <w:r w:rsidR="00970127" w:rsidRPr="003866B0">
        <w:rPr>
          <w:rStyle w:val="FootnoteReference"/>
          <w:rFonts w:cs="B Nazanin"/>
          <w:sz w:val="24"/>
          <w:szCs w:val="24"/>
          <w:rtl/>
          <w:lang w:bidi="fa-IR"/>
        </w:rPr>
        <w:footnoteReference w:id="36"/>
      </w:r>
      <w:r w:rsidR="000E5BFE" w:rsidRPr="003866B0">
        <w:rPr>
          <w:rFonts w:cs="B Nazanin" w:hint="cs"/>
          <w:sz w:val="24"/>
          <w:szCs w:val="24"/>
          <w:rtl/>
          <w:lang w:bidi="fa-IR"/>
        </w:rPr>
        <w:t>: طلوع رشد</w:t>
      </w:r>
      <w:r w:rsidR="000E5BFE" w:rsidRPr="003866B0">
        <w:rPr>
          <w:rFonts w:cs="B Nazanin" w:hint="cs"/>
          <w:sz w:val="24"/>
          <w:szCs w:val="24"/>
          <w:rtl/>
          <w:lang w:bidi="fa-IR"/>
        </w:rPr>
        <w:tab/>
        <w:t>باورهای غیر دینی</w:t>
      </w:r>
    </w:p>
    <w:p w:rsidR="00016B91" w:rsidRPr="003866B0" w:rsidRDefault="005251E7" w:rsidP="000E5BFE">
      <w:pPr>
        <w:bidi/>
        <w:spacing w:line="240" w:lineRule="auto"/>
        <w:jc w:val="both"/>
        <w:rPr>
          <w:rFonts w:cs="B Nazanin"/>
          <w:sz w:val="24"/>
          <w:szCs w:val="24"/>
          <w:rtl/>
          <w:lang w:bidi="fa-IR"/>
        </w:rPr>
      </w:pPr>
      <w:r w:rsidRPr="003866B0">
        <w:rPr>
          <w:rFonts w:cs="B Nazanin"/>
          <w:noProof/>
          <w:sz w:val="24"/>
          <w:szCs w:val="24"/>
          <w:rtl/>
        </w:rPr>
        <w:pict>
          <v:shape id="_x0000_s1032" type="#_x0000_t32" style="position:absolute;left:0;text-align:left;margin-left:108.75pt;margin-top:10.65pt;width:0;height:60pt;z-index:251664384" o:connectortype="straight"/>
        </w:pict>
      </w:r>
      <w:r w:rsidR="009F4542" w:rsidRPr="003866B0">
        <w:rPr>
          <w:rFonts w:cs="B Nazanin" w:hint="cs"/>
          <w:sz w:val="24"/>
          <w:szCs w:val="24"/>
          <w:rtl/>
          <w:lang w:bidi="fa-IR"/>
        </w:rPr>
        <w:tab/>
      </w:r>
      <w:r w:rsidR="000E5BFE" w:rsidRPr="003866B0">
        <w:rPr>
          <w:rFonts w:cs="B Nazanin" w:hint="cs"/>
          <w:sz w:val="24"/>
          <w:szCs w:val="24"/>
          <w:rtl/>
          <w:lang w:bidi="fa-IR"/>
        </w:rPr>
        <w:tab/>
      </w:r>
      <w:r w:rsidR="000E5BFE" w:rsidRPr="003866B0">
        <w:rPr>
          <w:rFonts w:cs="B Nazanin" w:hint="cs"/>
          <w:sz w:val="24"/>
          <w:szCs w:val="24"/>
          <w:rtl/>
          <w:lang w:bidi="fa-IR"/>
        </w:rPr>
        <w:tab/>
      </w:r>
      <w:r w:rsidR="000E5BFE" w:rsidRPr="003866B0">
        <w:rPr>
          <w:rFonts w:cs="B Nazanin" w:hint="cs"/>
          <w:sz w:val="24"/>
          <w:szCs w:val="24"/>
          <w:rtl/>
          <w:lang w:bidi="fa-IR"/>
        </w:rPr>
        <w:tab/>
      </w:r>
      <w:r w:rsidR="000E5BFE" w:rsidRPr="003866B0">
        <w:rPr>
          <w:rFonts w:cs="B Nazanin" w:hint="cs"/>
          <w:sz w:val="24"/>
          <w:szCs w:val="24"/>
          <w:rtl/>
          <w:lang w:bidi="fa-IR"/>
        </w:rPr>
        <w:tab/>
        <w:t>سپس غروب ولی قابل رشد</w:t>
      </w:r>
    </w:p>
    <w:p w:rsidR="00970127" w:rsidRPr="003866B0" w:rsidRDefault="00016B91" w:rsidP="00970127">
      <w:pPr>
        <w:bidi/>
        <w:spacing w:line="240" w:lineRule="auto"/>
        <w:jc w:val="both"/>
        <w:rPr>
          <w:rFonts w:cs="B Nazanin"/>
          <w:sz w:val="24"/>
          <w:szCs w:val="24"/>
          <w:rtl/>
          <w:lang w:bidi="fa-IR"/>
        </w:rPr>
      </w:pPr>
      <w:r w:rsidRPr="003866B0">
        <w:rPr>
          <w:rFonts w:cs="B Nazanin" w:hint="cs"/>
          <w:sz w:val="24"/>
          <w:szCs w:val="24"/>
          <w:rtl/>
          <w:lang w:bidi="fa-IR"/>
        </w:rPr>
        <w:t>فرایند</w:t>
      </w:r>
      <w:r w:rsidR="000E5BFE" w:rsidRPr="003866B0">
        <w:rPr>
          <w:rFonts w:cs="B Nazanin" w:hint="cs"/>
          <w:sz w:val="24"/>
          <w:szCs w:val="24"/>
          <w:rtl/>
          <w:lang w:bidi="fa-IR"/>
        </w:rPr>
        <w:tab/>
      </w:r>
      <w:r w:rsidR="000E5BFE" w:rsidRPr="003866B0">
        <w:rPr>
          <w:rFonts w:cs="B Nazanin" w:hint="cs"/>
          <w:sz w:val="24"/>
          <w:szCs w:val="24"/>
          <w:rtl/>
          <w:lang w:bidi="fa-IR"/>
        </w:rPr>
        <w:tab/>
      </w:r>
      <w:r w:rsidR="000E5BFE" w:rsidRPr="003866B0">
        <w:rPr>
          <w:rFonts w:cs="B Nazanin" w:hint="cs"/>
          <w:sz w:val="24"/>
          <w:szCs w:val="24"/>
          <w:rtl/>
          <w:lang w:bidi="fa-IR"/>
        </w:rPr>
        <w:tab/>
      </w:r>
      <w:r w:rsidR="000E5BFE" w:rsidRPr="003866B0">
        <w:rPr>
          <w:rFonts w:cs="B Nazanin" w:hint="cs"/>
          <w:sz w:val="24"/>
          <w:szCs w:val="24"/>
          <w:rtl/>
          <w:lang w:bidi="fa-IR"/>
        </w:rPr>
        <w:tab/>
      </w:r>
      <w:r w:rsidR="000E5BFE" w:rsidRPr="003866B0">
        <w:rPr>
          <w:rFonts w:cs="B Nazanin" w:hint="cs"/>
          <w:sz w:val="24"/>
          <w:szCs w:val="24"/>
          <w:rtl/>
          <w:lang w:bidi="fa-IR"/>
        </w:rPr>
        <w:tab/>
        <w:t>به شکلی دیگر</w:t>
      </w:r>
      <w:r w:rsidR="000E5BFE" w:rsidRPr="003866B0">
        <w:rPr>
          <w:rFonts w:cs="B Nazanin" w:hint="cs"/>
          <w:sz w:val="24"/>
          <w:szCs w:val="24"/>
          <w:rtl/>
          <w:lang w:bidi="fa-IR"/>
        </w:rPr>
        <w:tab/>
      </w:r>
      <w:r w:rsidR="000E5BFE" w:rsidRPr="003866B0">
        <w:rPr>
          <w:rFonts w:cs="B Nazanin" w:hint="cs"/>
          <w:sz w:val="24"/>
          <w:szCs w:val="24"/>
          <w:rtl/>
          <w:lang w:bidi="fa-IR"/>
        </w:rPr>
        <w:tab/>
        <w:t xml:space="preserve">باور ادیان بزرگ: </w:t>
      </w:r>
      <w:r w:rsidR="000E5BFE" w:rsidRPr="003866B0">
        <w:rPr>
          <w:rFonts w:cs="B Nazanin" w:hint="cs"/>
          <w:sz w:val="24"/>
          <w:szCs w:val="24"/>
          <w:rtl/>
          <w:lang w:bidi="fa-IR"/>
        </w:rPr>
        <w:tab/>
        <w:t xml:space="preserve"> تکامل خطی در تکامل دوری</w:t>
      </w:r>
    </w:p>
    <w:p w:rsidR="00562E67" w:rsidRPr="003866B0" w:rsidRDefault="005251E7" w:rsidP="000E5BFE">
      <w:pPr>
        <w:bidi/>
        <w:spacing w:line="240" w:lineRule="auto"/>
        <w:jc w:val="both"/>
        <w:rPr>
          <w:rFonts w:cs="B Nazanin"/>
          <w:sz w:val="24"/>
          <w:szCs w:val="24"/>
          <w:rtl/>
          <w:lang w:bidi="fa-IR"/>
        </w:rPr>
      </w:pPr>
      <w:r w:rsidRPr="003866B0">
        <w:rPr>
          <w:rFonts w:cs="B Nazanin"/>
          <w:noProof/>
          <w:sz w:val="24"/>
          <w:szCs w:val="24"/>
          <w:rtl/>
        </w:rPr>
        <w:pict>
          <v:shape id="_x0000_s1027" type="#_x0000_t32" style="position:absolute;left:0;text-align:left;margin-left:336.75pt;margin-top:6.85pt;width:1.5pt;height:56.25pt;flip:x;z-index:251659264" o:connectortype="straight"/>
        </w:pict>
      </w:r>
      <w:r w:rsidR="00016B91" w:rsidRPr="003866B0">
        <w:rPr>
          <w:rFonts w:cs="B Nazanin" w:hint="cs"/>
          <w:sz w:val="24"/>
          <w:szCs w:val="24"/>
          <w:rtl/>
          <w:lang w:bidi="fa-IR"/>
        </w:rPr>
        <w:t>پویایی</w:t>
      </w:r>
      <w:r w:rsidR="00562E67" w:rsidRPr="003866B0">
        <w:rPr>
          <w:rFonts w:cs="B Nazanin" w:hint="cs"/>
          <w:sz w:val="24"/>
          <w:szCs w:val="24"/>
          <w:rtl/>
          <w:lang w:bidi="fa-IR"/>
        </w:rPr>
        <w:tab/>
      </w:r>
      <w:r w:rsidR="00562E67" w:rsidRPr="003866B0">
        <w:rPr>
          <w:rFonts w:cs="B Nazanin" w:hint="cs"/>
          <w:sz w:val="24"/>
          <w:szCs w:val="24"/>
          <w:rtl/>
          <w:lang w:bidi="fa-IR"/>
        </w:rPr>
        <w:tab/>
      </w:r>
      <w:r w:rsidR="00562E67" w:rsidRPr="003866B0">
        <w:rPr>
          <w:rFonts w:cs="B Nazanin" w:hint="cs"/>
          <w:sz w:val="24"/>
          <w:szCs w:val="24"/>
          <w:rtl/>
          <w:lang w:bidi="fa-IR"/>
        </w:rPr>
        <w:tab/>
        <w:t xml:space="preserve"> </w:t>
      </w:r>
      <w:r w:rsidR="000E5BFE" w:rsidRPr="003866B0">
        <w:rPr>
          <w:rFonts w:cs="B Nazanin" w:hint="cs"/>
          <w:sz w:val="24"/>
          <w:szCs w:val="24"/>
          <w:rtl/>
          <w:lang w:bidi="fa-IR"/>
        </w:rPr>
        <w:t xml:space="preserve">       </w:t>
      </w:r>
      <w:r w:rsidR="00562E67" w:rsidRPr="003866B0">
        <w:rPr>
          <w:rFonts w:cs="B Nazanin" w:hint="cs"/>
          <w:sz w:val="24"/>
          <w:szCs w:val="24"/>
          <w:rtl/>
          <w:lang w:bidi="fa-IR"/>
        </w:rPr>
        <w:t xml:space="preserve"> مادی: مثل تکامل پس‌رونده یا واگشتی (کاهش) هزیودی</w:t>
      </w:r>
      <w:r w:rsidR="000E5BFE" w:rsidRPr="003866B0">
        <w:rPr>
          <w:rFonts w:cs="B Nazanin" w:hint="cs"/>
          <w:sz w:val="24"/>
          <w:szCs w:val="24"/>
          <w:rtl/>
          <w:lang w:bidi="fa-IR"/>
        </w:rPr>
        <w:tab/>
        <w:t xml:space="preserve"> بزرگتر مانند فارابی</w:t>
      </w:r>
    </w:p>
    <w:p w:rsidR="00562E67" w:rsidRPr="003866B0" w:rsidRDefault="00562E67" w:rsidP="000E5BFE">
      <w:pPr>
        <w:pStyle w:val="ListParagraph"/>
        <w:numPr>
          <w:ilvl w:val="0"/>
          <w:numId w:val="9"/>
        </w:numPr>
        <w:bidi/>
        <w:spacing w:line="240" w:lineRule="auto"/>
        <w:jc w:val="both"/>
        <w:rPr>
          <w:rFonts w:cs="B Nazanin"/>
          <w:sz w:val="24"/>
          <w:szCs w:val="24"/>
          <w:lang w:bidi="fa-IR"/>
        </w:rPr>
      </w:pPr>
      <w:r w:rsidRPr="003866B0">
        <w:rPr>
          <w:rFonts w:cs="B Nazanin" w:hint="cs"/>
          <w:sz w:val="24"/>
          <w:szCs w:val="24"/>
          <w:rtl/>
          <w:lang w:bidi="fa-IR"/>
        </w:rPr>
        <w:t>پس رونده</w:t>
      </w:r>
      <w:r w:rsidR="00970127" w:rsidRPr="003866B0">
        <w:rPr>
          <w:rStyle w:val="FootnoteReference"/>
          <w:rFonts w:cs="B Nazanin"/>
          <w:sz w:val="24"/>
          <w:szCs w:val="24"/>
          <w:rtl/>
          <w:lang w:bidi="fa-IR"/>
        </w:rPr>
        <w:footnoteReference w:id="37"/>
      </w:r>
      <w:r w:rsidRPr="003866B0">
        <w:rPr>
          <w:rFonts w:cs="B Nazanin" w:hint="cs"/>
          <w:sz w:val="24"/>
          <w:szCs w:val="24"/>
          <w:rtl/>
          <w:lang w:bidi="fa-IR"/>
        </w:rPr>
        <w:t xml:space="preserve"> </w:t>
      </w:r>
      <w:r w:rsidRPr="003866B0">
        <w:rPr>
          <w:rFonts w:cs="B Nazanin" w:hint="cs"/>
          <w:sz w:val="24"/>
          <w:szCs w:val="24"/>
          <w:rtl/>
          <w:lang w:bidi="fa-IR"/>
        </w:rPr>
        <w:tab/>
      </w:r>
    </w:p>
    <w:p w:rsidR="00562E67" w:rsidRPr="003866B0" w:rsidRDefault="00562E67" w:rsidP="000E5BFE">
      <w:pPr>
        <w:pStyle w:val="ListParagraph"/>
        <w:bidi/>
        <w:spacing w:line="240" w:lineRule="auto"/>
        <w:ind w:left="2160"/>
        <w:jc w:val="both"/>
        <w:rPr>
          <w:rFonts w:cs="B Nazanin"/>
          <w:sz w:val="24"/>
          <w:szCs w:val="24"/>
          <w:lang w:bidi="fa-IR"/>
        </w:rPr>
      </w:pPr>
      <w:r w:rsidRPr="003866B0">
        <w:rPr>
          <w:rFonts w:cs="B Nazanin" w:hint="cs"/>
          <w:sz w:val="24"/>
          <w:szCs w:val="24"/>
          <w:rtl/>
          <w:lang w:bidi="fa-IR"/>
        </w:rPr>
        <w:t xml:space="preserve"> </w:t>
      </w:r>
      <w:r w:rsidR="000E5BFE" w:rsidRPr="003866B0">
        <w:rPr>
          <w:rFonts w:cs="B Nazanin" w:hint="cs"/>
          <w:sz w:val="24"/>
          <w:szCs w:val="24"/>
          <w:rtl/>
          <w:lang w:bidi="fa-IR"/>
        </w:rPr>
        <w:t xml:space="preserve">     </w:t>
      </w:r>
      <w:r w:rsidRPr="003866B0">
        <w:rPr>
          <w:rFonts w:cs="B Nazanin" w:hint="cs"/>
          <w:sz w:val="24"/>
          <w:szCs w:val="24"/>
          <w:rtl/>
          <w:lang w:bidi="fa-IR"/>
        </w:rPr>
        <w:t xml:space="preserve">   اخلاقی: مثل تکامل پس رونده یا کاهشی دوره کاهشی دوره طلایی چین یا عصر سولون</w:t>
      </w:r>
    </w:p>
    <w:p w:rsidR="00562E67" w:rsidRPr="003866B0" w:rsidRDefault="00562E67" w:rsidP="000E5BFE">
      <w:pPr>
        <w:pStyle w:val="ListParagraph"/>
        <w:numPr>
          <w:ilvl w:val="0"/>
          <w:numId w:val="9"/>
        </w:numPr>
        <w:bidi/>
        <w:spacing w:line="240" w:lineRule="auto"/>
        <w:jc w:val="both"/>
        <w:rPr>
          <w:rFonts w:cs="B Nazanin"/>
          <w:sz w:val="24"/>
          <w:szCs w:val="24"/>
          <w:rtl/>
          <w:lang w:bidi="fa-IR"/>
        </w:rPr>
      </w:pPr>
      <w:r w:rsidRPr="003866B0">
        <w:rPr>
          <w:rFonts w:cs="B Nazanin" w:hint="cs"/>
          <w:sz w:val="24"/>
          <w:szCs w:val="24"/>
          <w:rtl/>
          <w:lang w:bidi="fa-IR"/>
        </w:rPr>
        <w:t>پاندولی</w:t>
      </w:r>
      <w:r w:rsidR="00970127" w:rsidRPr="003866B0">
        <w:rPr>
          <w:rStyle w:val="FootnoteReference"/>
          <w:rFonts w:cs="B Nazanin"/>
          <w:sz w:val="24"/>
          <w:szCs w:val="24"/>
          <w:rtl/>
          <w:lang w:bidi="fa-IR"/>
        </w:rPr>
        <w:footnoteReference w:id="38"/>
      </w:r>
      <w:r w:rsidRPr="003866B0">
        <w:rPr>
          <w:rFonts w:cs="B Nazanin" w:hint="cs"/>
          <w:sz w:val="24"/>
          <w:szCs w:val="24"/>
          <w:rtl/>
          <w:lang w:bidi="fa-IR"/>
        </w:rPr>
        <w:t>: سورکین</w:t>
      </w:r>
    </w:p>
    <w:p w:rsidR="00544764" w:rsidRPr="00E920EA" w:rsidRDefault="00544764" w:rsidP="000E5BFE">
      <w:pPr>
        <w:bidi/>
        <w:spacing w:line="240" w:lineRule="auto"/>
        <w:jc w:val="both"/>
        <w:rPr>
          <w:rFonts w:cs="B Nazanin"/>
          <w:sz w:val="32"/>
          <w:szCs w:val="32"/>
          <w:rtl/>
          <w:lang w:bidi="fa-IR"/>
        </w:rPr>
      </w:pPr>
    </w:p>
    <w:p w:rsidR="001C1447" w:rsidRDefault="001C1447" w:rsidP="00544764">
      <w:pPr>
        <w:bidi/>
        <w:spacing w:line="360" w:lineRule="auto"/>
        <w:jc w:val="both"/>
        <w:rPr>
          <w:rFonts w:cs="B Nazanin"/>
          <w:sz w:val="32"/>
          <w:szCs w:val="32"/>
          <w:lang w:bidi="fa-IR"/>
        </w:rPr>
      </w:pPr>
    </w:p>
    <w:p w:rsidR="00AB581C" w:rsidRDefault="00AB581C" w:rsidP="00AB581C">
      <w:pPr>
        <w:bidi/>
        <w:spacing w:line="360" w:lineRule="auto"/>
        <w:jc w:val="both"/>
        <w:rPr>
          <w:rFonts w:cs="B Nazanin"/>
          <w:sz w:val="32"/>
          <w:szCs w:val="32"/>
          <w:lang w:bidi="fa-IR"/>
        </w:rPr>
      </w:pPr>
    </w:p>
    <w:p w:rsidR="00AB581C" w:rsidRDefault="00AB581C" w:rsidP="00AB581C">
      <w:pPr>
        <w:bidi/>
        <w:rPr>
          <w:color w:val="FF0000"/>
          <w:sz w:val="32"/>
          <w:szCs w:val="32"/>
          <w:rtl/>
          <w:lang w:bidi="fa-IR"/>
        </w:rPr>
      </w:pPr>
    </w:p>
    <w:p w:rsidR="00AB581C" w:rsidRPr="00E920EA" w:rsidRDefault="00AB581C" w:rsidP="00AB581C">
      <w:pPr>
        <w:bidi/>
        <w:spacing w:line="360" w:lineRule="auto"/>
        <w:jc w:val="both"/>
        <w:rPr>
          <w:rFonts w:cs="B Nazanin"/>
          <w:sz w:val="32"/>
          <w:szCs w:val="32"/>
          <w:rtl/>
          <w:lang w:bidi="fa-IR"/>
        </w:rPr>
      </w:pPr>
    </w:p>
    <w:sectPr w:rsidR="00AB581C" w:rsidRPr="00E920EA" w:rsidSect="0062595A">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1E7" w:rsidRDefault="005251E7" w:rsidP="00D874DD">
      <w:pPr>
        <w:spacing w:after="0" w:line="240" w:lineRule="auto"/>
      </w:pPr>
      <w:r>
        <w:separator/>
      </w:r>
    </w:p>
  </w:endnote>
  <w:endnote w:type="continuationSeparator" w:id="0">
    <w:p w:rsidR="005251E7" w:rsidRDefault="005251E7" w:rsidP="00D87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41" w:rsidRDefault="005251E7" w:rsidP="000A06C0">
    <w:pPr>
      <w:pStyle w:val="Footer"/>
    </w:pPr>
    <w:r>
      <w:rPr>
        <w:noProof/>
        <w:lang w:bidi="fa-IR"/>
      </w:rPr>
      <w:pict>
        <v:shapetype id="_x0000_t32" coordsize="21600,21600" o:spt="32" o:oned="t" path="m,l21600,21600e" filled="f">
          <v:path arrowok="t" fillok="f" o:connecttype="none"/>
          <o:lock v:ext="edit" shapetype="t"/>
        </v:shapetype>
        <v:shape id="_x0000_s2049" type="#_x0000_t32" style="position:absolute;margin-left:-44.25pt;margin-top:-22.55pt;width:103.5pt;height:.75pt;flip:x y;z-index:251658240" o:connectortype="straight">
          <w10:wrap anchorx="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1E7" w:rsidRDefault="005251E7" w:rsidP="00D874DD">
      <w:pPr>
        <w:spacing w:after="0" w:line="240" w:lineRule="auto"/>
      </w:pPr>
      <w:r>
        <w:separator/>
      </w:r>
    </w:p>
  </w:footnote>
  <w:footnote w:type="continuationSeparator" w:id="0">
    <w:p w:rsidR="005251E7" w:rsidRDefault="005251E7" w:rsidP="00D874DD">
      <w:pPr>
        <w:spacing w:after="0" w:line="240" w:lineRule="auto"/>
      </w:pPr>
      <w:r>
        <w:continuationSeparator/>
      </w:r>
    </w:p>
  </w:footnote>
  <w:footnote w:id="1">
    <w:p w:rsidR="00A95341" w:rsidRDefault="00A95341">
      <w:pPr>
        <w:pStyle w:val="FootnoteText"/>
        <w:rPr>
          <w:lang w:bidi="fa-IR"/>
        </w:rPr>
      </w:pPr>
      <w:r>
        <w:rPr>
          <w:rStyle w:val="FootnoteReference"/>
        </w:rPr>
        <w:footnoteRef/>
      </w:r>
      <w:r>
        <w:t xml:space="preserve"> </w:t>
      </w:r>
      <w:r>
        <w:rPr>
          <w:lang w:bidi="fa-IR"/>
        </w:rPr>
        <w:t xml:space="preserve">- The science of </w:t>
      </w:r>
      <w:proofErr w:type="spellStart"/>
      <w:r>
        <w:rPr>
          <w:lang w:bidi="fa-IR"/>
        </w:rPr>
        <w:t>socilogy</w:t>
      </w:r>
      <w:proofErr w:type="spellEnd"/>
    </w:p>
  </w:footnote>
  <w:footnote w:id="2">
    <w:p w:rsidR="00A95341" w:rsidRDefault="00A95341">
      <w:pPr>
        <w:pStyle w:val="FootnoteText"/>
        <w:rPr>
          <w:lang w:bidi="fa-IR"/>
        </w:rPr>
      </w:pPr>
      <w:r>
        <w:rPr>
          <w:rStyle w:val="FootnoteReference"/>
        </w:rPr>
        <w:footnoteRef/>
      </w:r>
      <w:r>
        <w:t xml:space="preserve"> </w:t>
      </w:r>
      <w:r>
        <w:rPr>
          <w:rFonts w:hint="cs"/>
          <w:rtl/>
        </w:rPr>
        <w:t>-</w:t>
      </w:r>
      <w:r>
        <w:t xml:space="preserve"> Social structures</w:t>
      </w:r>
    </w:p>
  </w:footnote>
  <w:footnote w:id="3">
    <w:p w:rsidR="00A95341" w:rsidRDefault="00A95341">
      <w:pPr>
        <w:pStyle w:val="FootnoteText"/>
      </w:pPr>
      <w:r>
        <w:rPr>
          <w:rStyle w:val="FootnoteReference"/>
        </w:rPr>
        <w:footnoteRef/>
      </w:r>
      <w:r>
        <w:t xml:space="preserve"> - Social static`s</w:t>
      </w:r>
    </w:p>
  </w:footnote>
  <w:footnote w:id="4">
    <w:p w:rsidR="00A95341" w:rsidRDefault="00A95341">
      <w:pPr>
        <w:pStyle w:val="FootnoteText"/>
      </w:pPr>
      <w:r>
        <w:rPr>
          <w:rStyle w:val="FootnoteReference"/>
        </w:rPr>
        <w:footnoteRef/>
      </w:r>
      <w:r>
        <w:t xml:space="preserve"> - Social dynamics</w:t>
      </w:r>
    </w:p>
  </w:footnote>
  <w:footnote w:id="5">
    <w:p w:rsidR="00A95341" w:rsidRDefault="00A95341">
      <w:pPr>
        <w:pStyle w:val="FootnoteText"/>
        <w:rPr>
          <w:lang w:bidi="fa-IR"/>
        </w:rPr>
      </w:pPr>
      <w:r>
        <w:rPr>
          <w:rStyle w:val="FootnoteReference"/>
        </w:rPr>
        <w:footnoteRef/>
      </w:r>
      <w:r>
        <w:t xml:space="preserve"> </w:t>
      </w:r>
      <w:r>
        <w:rPr>
          <w:lang w:bidi="fa-IR"/>
        </w:rPr>
        <w:t xml:space="preserve">- </w:t>
      </w:r>
      <w:proofErr w:type="spellStart"/>
      <w:r>
        <w:rPr>
          <w:lang w:bidi="fa-IR"/>
        </w:rPr>
        <w:t>Secientific</w:t>
      </w:r>
      <w:proofErr w:type="spellEnd"/>
      <w:r>
        <w:rPr>
          <w:lang w:bidi="fa-IR"/>
        </w:rPr>
        <w:t xml:space="preserve"> method</w:t>
      </w:r>
    </w:p>
  </w:footnote>
  <w:footnote w:id="6">
    <w:p w:rsidR="00A95341" w:rsidRDefault="00A95341">
      <w:pPr>
        <w:pStyle w:val="FootnoteText"/>
      </w:pPr>
      <w:r>
        <w:rPr>
          <w:rStyle w:val="FootnoteReference"/>
        </w:rPr>
        <w:footnoteRef/>
      </w:r>
      <w:r>
        <w:t xml:space="preserve"> - </w:t>
      </w:r>
      <w:proofErr w:type="spellStart"/>
      <w:r>
        <w:t>Kerlinger</w:t>
      </w:r>
      <w:proofErr w:type="spellEnd"/>
      <w:r>
        <w:t xml:space="preserve">, F, N, Foundations of behavioral research 2nd, new holt: </w:t>
      </w:r>
      <w:proofErr w:type="gramStart"/>
      <w:r>
        <w:t>Rinehart ,</w:t>
      </w:r>
      <w:proofErr w:type="gramEnd"/>
      <w:r>
        <w:t xml:space="preserve"> and </w:t>
      </w:r>
      <w:proofErr w:type="spellStart"/>
      <w:r>
        <w:t>inc</w:t>
      </w:r>
      <w:proofErr w:type="spellEnd"/>
      <w:r>
        <w:t>, 1973:8,4.</w:t>
      </w:r>
    </w:p>
  </w:footnote>
  <w:footnote w:id="7">
    <w:p w:rsidR="00A95341" w:rsidRDefault="00A95341">
      <w:pPr>
        <w:pStyle w:val="FootnoteText"/>
      </w:pPr>
      <w:r>
        <w:rPr>
          <w:rStyle w:val="FootnoteReference"/>
        </w:rPr>
        <w:footnoteRef/>
      </w:r>
      <w:r>
        <w:t xml:space="preserve"> - Problem</w:t>
      </w:r>
    </w:p>
  </w:footnote>
  <w:footnote w:id="8">
    <w:p w:rsidR="00A95341" w:rsidRDefault="00A95341">
      <w:pPr>
        <w:pStyle w:val="FootnoteText"/>
      </w:pPr>
      <w:r>
        <w:rPr>
          <w:rStyle w:val="FootnoteReference"/>
        </w:rPr>
        <w:footnoteRef/>
      </w:r>
      <w:r>
        <w:t xml:space="preserve"> - Research method</w:t>
      </w:r>
    </w:p>
  </w:footnote>
  <w:footnote w:id="9">
    <w:p w:rsidR="00A95341" w:rsidRDefault="00A95341">
      <w:pPr>
        <w:pStyle w:val="FootnoteText"/>
      </w:pPr>
      <w:r>
        <w:rPr>
          <w:rStyle w:val="FootnoteReference"/>
        </w:rPr>
        <w:footnoteRef/>
      </w:r>
      <w:r>
        <w:t xml:space="preserve"> - Validity</w:t>
      </w:r>
    </w:p>
  </w:footnote>
  <w:footnote w:id="10">
    <w:p w:rsidR="00A95341" w:rsidRDefault="00A95341">
      <w:pPr>
        <w:pStyle w:val="FootnoteText"/>
      </w:pPr>
      <w:r>
        <w:rPr>
          <w:rStyle w:val="FootnoteReference"/>
        </w:rPr>
        <w:footnoteRef/>
      </w:r>
      <w:r>
        <w:t xml:space="preserve"> - Practical Intention</w:t>
      </w:r>
    </w:p>
  </w:footnote>
  <w:footnote w:id="11">
    <w:p w:rsidR="00A95341" w:rsidRDefault="00A95341">
      <w:pPr>
        <w:pStyle w:val="FootnoteText"/>
      </w:pPr>
      <w:r>
        <w:rPr>
          <w:rStyle w:val="FootnoteReference"/>
        </w:rPr>
        <w:footnoteRef/>
      </w:r>
      <w:r>
        <w:t xml:space="preserve"> - Data Gathering</w:t>
      </w:r>
    </w:p>
  </w:footnote>
  <w:footnote w:id="12">
    <w:p w:rsidR="00A95341" w:rsidRDefault="00A95341">
      <w:pPr>
        <w:pStyle w:val="FootnoteText"/>
        <w:rPr>
          <w:lang w:bidi="fa-IR"/>
        </w:rPr>
      </w:pPr>
      <w:r>
        <w:rPr>
          <w:rStyle w:val="FootnoteReference"/>
        </w:rPr>
        <w:footnoteRef/>
      </w:r>
      <w:r>
        <w:t xml:space="preserve"> </w:t>
      </w:r>
      <w:r>
        <w:rPr>
          <w:lang w:bidi="fa-IR"/>
        </w:rPr>
        <w:t>- Approach</w:t>
      </w:r>
    </w:p>
  </w:footnote>
  <w:footnote w:id="13">
    <w:p w:rsidR="00A95341" w:rsidRDefault="00A95341">
      <w:pPr>
        <w:pStyle w:val="FootnoteText"/>
      </w:pPr>
      <w:r>
        <w:rPr>
          <w:rStyle w:val="FootnoteReference"/>
        </w:rPr>
        <w:footnoteRef/>
      </w:r>
      <w:r>
        <w:t xml:space="preserve"> - Technique</w:t>
      </w:r>
    </w:p>
  </w:footnote>
  <w:footnote w:id="14">
    <w:p w:rsidR="00A95341" w:rsidRDefault="00A95341">
      <w:pPr>
        <w:pStyle w:val="FootnoteText"/>
      </w:pPr>
      <w:r>
        <w:rPr>
          <w:rStyle w:val="FootnoteReference"/>
        </w:rPr>
        <w:footnoteRef/>
      </w:r>
      <w:r>
        <w:t xml:space="preserve"> - Design</w:t>
      </w:r>
    </w:p>
  </w:footnote>
  <w:footnote w:id="15">
    <w:p w:rsidR="00A95341" w:rsidRDefault="00A95341" w:rsidP="003773B9">
      <w:pPr>
        <w:pStyle w:val="FootnoteText"/>
      </w:pPr>
      <w:r>
        <w:rPr>
          <w:rStyle w:val="FootnoteReference"/>
        </w:rPr>
        <w:footnoteRef/>
      </w:r>
      <w:r>
        <w:t>- Historical Approach</w:t>
      </w:r>
    </w:p>
  </w:footnote>
  <w:footnote w:id="16">
    <w:p w:rsidR="00A95341" w:rsidRDefault="00A95341">
      <w:pPr>
        <w:pStyle w:val="FootnoteText"/>
      </w:pPr>
      <w:r>
        <w:rPr>
          <w:rStyle w:val="FootnoteReference"/>
        </w:rPr>
        <w:footnoteRef/>
      </w:r>
      <w:r>
        <w:t xml:space="preserve"> - Micro static`s</w:t>
      </w:r>
    </w:p>
  </w:footnote>
  <w:footnote w:id="17">
    <w:p w:rsidR="00A95341" w:rsidRDefault="00A95341">
      <w:pPr>
        <w:pStyle w:val="FootnoteText"/>
      </w:pPr>
      <w:r>
        <w:rPr>
          <w:rStyle w:val="FootnoteReference"/>
        </w:rPr>
        <w:footnoteRef/>
      </w:r>
      <w:r>
        <w:t xml:space="preserve"> - Macro static`s</w:t>
      </w:r>
    </w:p>
  </w:footnote>
  <w:footnote w:id="18">
    <w:p w:rsidR="00A95341" w:rsidRDefault="00A95341">
      <w:pPr>
        <w:pStyle w:val="FootnoteText"/>
      </w:pPr>
      <w:r>
        <w:rPr>
          <w:rStyle w:val="FootnoteReference"/>
        </w:rPr>
        <w:footnoteRef/>
      </w:r>
      <w:r>
        <w:t xml:space="preserve"> - Structural Analysis</w:t>
      </w:r>
    </w:p>
  </w:footnote>
  <w:footnote w:id="19">
    <w:p w:rsidR="00A95341" w:rsidRDefault="00A95341">
      <w:pPr>
        <w:pStyle w:val="FootnoteText"/>
      </w:pPr>
      <w:r>
        <w:rPr>
          <w:rStyle w:val="FootnoteReference"/>
        </w:rPr>
        <w:footnoteRef/>
      </w:r>
      <w:r>
        <w:t xml:space="preserve"> - Functional Analysis</w:t>
      </w:r>
    </w:p>
  </w:footnote>
  <w:footnote w:id="20">
    <w:p w:rsidR="00A95341" w:rsidRDefault="00A95341">
      <w:pPr>
        <w:pStyle w:val="FootnoteText"/>
      </w:pPr>
      <w:r>
        <w:rPr>
          <w:rStyle w:val="FootnoteReference"/>
        </w:rPr>
        <w:footnoteRef/>
      </w:r>
      <w:r>
        <w:t xml:space="preserve"> - Functional differentiation</w:t>
      </w:r>
    </w:p>
  </w:footnote>
  <w:footnote w:id="21">
    <w:p w:rsidR="00A95341" w:rsidRDefault="00A95341">
      <w:pPr>
        <w:pStyle w:val="FootnoteText"/>
      </w:pPr>
      <w:r>
        <w:rPr>
          <w:rStyle w:val="FootnoteReference"/>
        </w:rPr>
        <w:footnoteRef/>
      </w:r>
      <w:r>
        <w:t xml:space="preserve"> - Structural differentiation</w:t>
      </w:r>
    </w:p>
  </w:footnote>
  <w:footnote w:id="22">
    <w:p w:rsidR="00A95341" w:rsidRDefault="00A95341">
      <w:pPr>
        <w:pStyle w:val="FootnoteText"/>
      </w:pPr>
      <w:r>
        <w:rPr>
          <w:rStyle w:val="FootnoteReference"/>
        </w:rPr>
        <w:footnoteRef/>
      </w:r>
      <w:r>
        <w:t xml:space="preserve"> - Ongoing process</w:t>
      </w:r>
    </w:p>
  </w:footnote>
  <w:footnote w:id="23">
    <w:p w:rsidR="00A95341" w:rsidRDefault="00A95341" w:rsidP="00D61836">
      <w:pPr>
        <w:pStyle w:val="FootnoteText"/>
      </w:pPr>
      <w:r>
        <w:rPr>
          <w:rStyle w:val="FootnoteReference"/>
        </w:rPr>
        <w:footnoteRef/>
      </w:r>
      <w:r>
        <w:t xml:space="preserve"> - Organization development</w:t>
      </w:r>
    </w:p>
  </w:footnote>
  <w:footnote w:id="24">
    <w:p w:rsidR="00A95341" w:rsidRDefault="00A95341">
      <w:pPr>
        <w:pStyle w:val="FootnoteText"/>
        <w:rPr>
          <w:lang w:bidi="fa-IR"/>
        </w:rPr>
      </w:pPr>
      <w:r>
        <w:rPr>
          <w:rStyle w:val="FootnoteReference"/>
        </w:rPr>
        <w:footnoteRef/>
      </w:r>
      <w:r>
        <w:t xml:space="preserve"> </w:t>
      </w:r>
      <w:r>
        <w:rPr>
          <w:rFonts w:hint="cs"/>
          <w:rtl/>
          <w:lang w:bidi="fa-IR"/>
        </w:rPr>
        <w:t>-</w:t>
      </w:r>
      <w:r>
        <w:rPr>
          <w:lang w:bidi="fa-IR"/>
        </w:rPr>
        <w:t>Methodology</w:t>
      </w:r>
    </w:p>
  </w:footnote>
  <w:footnote w:id="25">
    <w:p w:rsidR="00A95341" w:rsidRDefault="00A95341">
      <w:pPr>
        <w:pStyle w:val="FootnoteText"/>
      </w:pPr>
      <w:r>
        <w:rPr>
          <w:rStyle w:val="FootnoteReference"/>
        </w:rPr>
        <w:footnoteRef/>
      </w:r>
      <w:r>
        <w:t xml:space="preserve"> - Epistemology</w:t>
      </w:r>
    </w:p>
  </w:footnote>
  <w:footnote w:id="26">
    <w:p w:rsidR="00A95341" w:rsidRDefault="00A95341">
      <w:pPr>
        <w:pStyle w:val="FootnoteText"/>
      </w:pPr>
      <w:r>
        <w:rPr>
          <w:rStyle w:val="FootnoteReference"/>
        </w:rPr>
        <w:footnoteRef/>
      </w:r>
      <w:r>
        <w:t xml:space="preserve"> - Research methods</w:t>
      </w:r>
    </w:p>
  </w:footnote>
  <w:footnote w:id="27">
    <w:p w:rsidR="00A95341" w:rsidRDefault="00A95341">
      <w:pPr>
        <w:pStyle w:val="FootnoteText"/>
      </w:pPr>
      <w:r>
        <w:rPr>
          <w:rStyle w:val="FootnoteReference"/>
        </w:rPr>
        <w:footnoteRef/>
      </w:r>
      <w:r>
        <w:t xml:space="preserve"> - Social statics</w:t>
      </w:r>
    </w:p>
  </w:footnote>
  <w:footnote w:id="28">
    <w:p w:rsidR="00A95341" w:rsidRDefault="00A95341">
      <w:pPr>
        <w:pStyle w:val="FootnoteText"/>
      </w:pPr>
      <w:r>
        <w:rPr>
          <w:rStyle w:val="FootnoteReference"/>
        </w:rPr>
        <w:footnoteRef/>
      </w:r>
      <w:r>
        <w:t xml:space="preserve"> - System </w:t>
      </w:r>
      <w:proofErr w:type="spellStart"/>
      <w:r>
        <w:t>snalyses</w:t>
      </w:r>
      <w:proofErr w:type="spellEnd"/>
    </w:p>
  </w:footnote>
  <w:footnote w:id="29">
    <w:p w:rsidR="00A95341" w:rsidRDefault="00A95341">
      <w:pPr>
        <w:pStyle w:val="FootnoteText"/>
        <w:rPr>
          <w:lang w:bidi="fa-IR"/>
        </w:rPr>
      </w:pPr>
      <w:r>
        <w:rPr>
          <w:rStyle w:val="FootnoteReference"/>
        </w:rPr>
        <w:footnoteRef/>
      </w:r>
      <w:r>
        <w:t xml:space="preserve"> </w:t>
      </w:r>
      <w:r>
        <w:rPr>
          <w:rFonts w:hint="cs"/>
          <w:rtl/>
          <w:lang w:bidi="fa-IR"/>
        </w:rPr>
        <w:t xml:space="preserve">- </w:t>
      </w:r>
      <w:proofErr w:type="spellStart"/>
      <w:r>
        <w:rPr>
          <w:lang w:bidi="fa-IR"/>
        </w:rPr>
        <w:t>Rectilineal</w:t>
      </w:r>
      <w:proofErr w:type="spellEnd"/>
    </w:p>
  </w:footnote>
  <w:footnote w:id="30">
    <w:p w:rsidR="00A95341" w:rsidRDefault="00A95341" w:rsidP="00145EBB">
      <w:pPr>
        <w:pStyle w:val="FootnoteText"/>
      </w:pPr>
      <w:r>
        <w:rPr>
          <w:rStyle w:val="FootnoteReference"/>
        </w:rPr>
        <w:footnoteRef/>
      </w:r>
      <w:r>
        <w:t xml:space="preserve"> - Unilineal</w:t>
      </w:r>
    </w:p>
  </w:footnote>
  <w:footnote w:id="31">
    <w:p w:rsidR="00A95341" w:rsidRDefault="00A95341">
      <w:pPr>
        <w:pStyle w:val="FootnoteText"/>
        <w:rPr>
          <w:rtl/>
          <w:lang w:bidi="fa-IR"/>
        </w:rPr>
      </w:pPr>
      <w:r>
        <w:rPr>
          <w:rStyle w:val="FootnoteReference"/>
        </w:rPr>
        <w:footnoteRef/>
      </w:r>
      <w:r>
        <w:t xml:space="preserve"> - Lineal</w:t>
      </w:r>
    </w:p>
  </w:footnote>
  <w:footnote w:id="32">
    <w:p w:rsidR="00A95341" w:rsidRDefault="00A95341">
      <w:pPr>
        <w:pStyle w:val="FootnoteText"/>
      </w:pPr>
      <w:r>
        <w:rPr>
          <w:rStyle w:val="FootnoteReference"/>
        </w:rPr>
        <w:footnoteRef/>
      </w:r>
      <w:r>
        <w:t xml:space="preserve"> - </w:t>
      </w:r>
      <w:proofErr w:type="spellStart"/>
      <w:r>
        <w:t>Multilineal</w:t>
      </w:r>
      <w:proofErr w:type="spellEnd"/>
    </w:p>
  </w:footnote>
  <w:footnote w:id="33">
    <w:p w:rsidR="00A95341" w:rsidRDefault="00A95341" w:rsidP="00145EBB">
      <w:pPr>
        <w:pStyle w:val="FootnoteText"/>
      </w:pPr>
      <w:r>
        <w:rPr>
          <w:rStyle w:val="FootnoteReference"/>
        </w:rPr>
        <w:footnoteRef/>
      </w:r>
      <w:r>
        <w:t xml:space="preserve"> - On-going Process</w:t>
      </w:r>
    </w:p>
  </w:footnote>
  <w:footnote w:id="34">
    <w:p w:rsidR="00A95341" w:rsidRDefault="00A95341">
      <w:pPr>
        <w:pStyle w:val="FootnoteText"/>
        <w:rPr>
          <w:lang w:bidi="fa-IR"/>
        </w:rPr>
      </w:pPr>
      <w:r>
        <w:rPr>
          <w:rStyle w:val="FootnoteReference"/>
        </w:rPr>
        <w:footnoteRef/>
      </w:r>
      <w:r>
        <w:t xml:space="preserve"> </w:t>
      </w:r>
      <w:r>
        <w:rPr>
          <w:lang w:bidi="fa-IR"/>
        </w:rPr>
        <w:t>-Purely Cyclical</w:t>
      </w:r>
    </w:p>
  </w:footnote>
  <w:footnote w:id="35">
    <w:p w:rsidR="00A95341" w:rsidRDefault="00A95341">
      <w:pPr>
        <w:pStyle w:val="FootnoteText"/>
      </w:pPr>
      <w:r>
        <w:rPr>
          <w:rStyle w:val="FootnoteReference"/>
        </w:rPr>
        <w:footnoteRef/>
      </w:r>
      <w:r>
        <w:t xml:space="preserve"> - Cyclical</w:t>
      </w:r>
    </w:p>
  </w:footnote>
  <w:footnote w:id="36">
    <w:p w:rsidR="00A95341" w:rsidRDefault="00A95341">
      <w:pPr>
        <w:pStyle w:val="FootnoteText"/>
      </w:pPr>
      <w:r>
        <w:rPr>
          <w:rStyle w:val="FootnoteReference"/>
        </w:rPr>
        <w:footnoteRef/>
      </w:r>
      <w:r>
        <w:t xml:space="preserve"> - Cyclical - Lineal</w:t>
      </w:r>
    </w:p>
  </w:footnote>
  <w:footnote w:id="37">
    <w:p w:rsidR="00A95341" w:rsidRDefault="00A95341">
      <w:pPr>
        <w:pStyle w:val="FootnoteText"/>
      </w:pPr>
      <w:r>
        <w:rPr>
          <w:rStyle w:val="FootnoteReference"/>
        </w:rPr>
        <w:footnoteRef/>
      </w:r>
      <w:r>
        <w:t xml:space="preserve"> - Retrogressive</w:t>
      </w:r>
    </w:p>
  </w:footnote>
  <w:footnote w:id="38">
    <w:p w:rsidR="00A95341" w:rsidRDefault="00A95341">
      <w:pPr>
        <w:pStyle w:val="FootnoteText"/>
        <w:rPr>
          <w:rtl/>
          <w:lang w:bidi="fa-IR"/>
        </w:rPr>
      </w:pPr>
      <w:r>
        <w:rPr>
          <w:rStyle w:val="FootnoteReference"/>
        </w:rPr>
        <w:footnoteRef/>
      </w:r>
      <w:r>
        <w:t xml:space="preserve"> - Oscillating: Sorokin </w:t>
      </w:r>
      <w:r>
        <w:rPr>
          <w:rFonts w:hint="cs"/>
          <w:rtl/>
          <w:lang w:bidi="fa-IR"/>
        </w:rPr>
        <w:t xml:space="preserve">(یا پاندولی)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107BB"/>
    <w:multiLevelType w:val="hybridMultilevel"/>
    <w:tmpl w:val="F8126778"/>
    <w:lvl w:ilvl="0" w:tplc="E4588EDC">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 w15:restartNumberingAfterBreak="0">
    <w:nsid w:val="30DF208A"/>
    <w:multiLevelType w:val="hybridMultilevel"/>
    <w:tmpl w:val="9B42C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17A86"/>
    <w:multiLevelType w:val="hybridMultilevel"/>
    <w:tmpl w:val="D466F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D6BF7"/>
    <w:multiLevelType w:val="hybridMultilevel"/>
    <w:tmpl w:val="BB5ADC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27186F"/>
    <w:multiLevelType w:val="hybridMultilevel"/>
    <w:tmpl w:val="A5CAB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393D44"/>
    <w:multiLevelType w:val="hybridMultilevel"/>
    <w:tmpl w:val="CB0C32B8"/>
    <w:lvl w:ilvl="0" w:tplc="61C4F22A">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6" w15:restartNumberingAfterBreak="0">
    <w:nsid w:val="66C55688"/>
    <w:multiLevelType w:val="hybridMultilevel"/>
    <w:tmpl w:val="7F7AD904"/>
    <w:lvl w:ilvl="0" w:tplc="7910F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152788"/>
    <w:multiLevelType w:val="hybridMultilevel"/>
    <w:tmpl w:val="B324E510"/>
    <w:lvl w:ilvl="0" w:tplc="0DA25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BC4970"/>
    <w:multiLevelType w:val="hybridMultilevel"/>
    <w:tmpl w:val="2272D7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4"/>
  </w:num>
  <w:num w:numId="5">
    <w:abstractNumId w:val="6"/>
  </w:num>
  <w:num w:numId="6">
    <w:abstractNumId w:val="7"/>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rules v:ext="edit">
        <o:r id="V:Rule1" type="connector" idref="#_x0000_s2049"/>
      </o:rules>
    </o:shapelayout>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D05BA7"/>
    <w:rsid w:val="00004962"/>
    <w:rsid w:val="00016B91"/>
    <w:rsid w:val="000A06C0"/>
    <w:rsid w:val="000C3FC5"/>
    <w:rsid w:val="000E5BFE"/>
    <w:rsid w:val="001110BB"/>
    <w:rsid w:val="00125225"/>
    <w:rsid w:val="00133B72"/>
    <w:rsid w:val="00133F0A"/>
    <w:rsid w:val="0014459A"/>
    <w:rsid w:val="00145EBB"/>
    <w:rsid w:val="001C1447"/>
    <w:rsid w:val="001D71D9"/>
    <w:rsid w:val="001F3182"/>
    <w:rsid w:val="001F5B98"/>
    <w:rsid w:val="00231EA7"/>
    <w:rsid w:val="00250AF4"/>
    <w:rsid w:val="002808F5"/>
    <w:rsid w:val="002A78BF"/>
    <w:rsid w:val="002C452A"/>
    <w:rsid w:val="002D2C55"/>
    <w:rsid w:val="002D7DF0"/>
    <w:rsid w:val="002E0ADE"/>
    <w:rsid w:val="00323C2E"/>
    <w:rsid w:val="00365141"/>
    <w:rsid w:val="003773B9"/>
    <w:rsid w:val="003866B0"/>
    <w:rsid w:val="003D4CAD"/>
    <w:rsid w:val="003E79FB"/>
    <w:rsid w:val="003F0D52"/>
    <w:rsid w:val="00437BCC"/>
    <w:rsid w:val="0044632A"/>
    <w:rsid w:val="00471302"/>
    <w:rsid w:val="0048386A"/>
    <w:rsid w:val="0049310F"/>
    <w:rsid w:val="004C6D11"/>
    <w:rsid w:val="004D363C"/>
    <w:rsid w:val="004D6933"/>
    <w:rsid w:val="004E2847"/>
    <w:rsid w:val="004F2348"/>
    <w:rsid w:val="005251E7"/>
    <w:rsid w:val="00544764"/>
    <w:rsid w:val="005567B3"/>
    <w:rsid w:val="00562E67"/>
    <w:rsid w:val="0056588E"/>
    <w:rsid w:val="005B62D6"/>
    <w:rsid w:val="005E2FF1"/>
    <w:rsid w:val="0062595A"/>
    <w:rsid w:val="006375F3"/>
    <w:rsid w:val="00640B63"/>
    <w:rsid w:val="006E79F2"/>
    <w:rsid w:val="006F780D"/>
    <w:rsid w:val="00732C80"/>
    <w:rsid w:val="007A5E7B"/>
    <w:rsid w:val="007E2E35"/>
    <w:rsid w:val="007F434B"/>
    <w:rsid w:val="007F5534"/>
    <w:rsid w:val="0081510D"/>
    <w:rsid w:val="008440EF"/>
    <w:rsid w:val="00891AFC"/>
    <w:rsid w:val="009016D1"/>
    <w:rsid w:val="009227E7"/>
    <w:rsid w:val="00970127"/>
    <w:rsid w:val="00974D6E"/>
    <w:rsid w:val="009C473C"/>
    <w:rsid w:val="009C7947"/>
    <w:rsid w:val="009F4542"/>
    <w:rsid w:val="00A87C7E"/>
    <w:rsid w:val="00A95341"/>
    <w:rsid w:val="00AB581C"/>
    <w:rsid w:val="00AC3551"/>
    <w:rsid w:val="00B40F9D"/>
    <w:rsid w:val="00B647D9"/>
    <w:rsid w:val="00B766CA"/>
    <w:rsid w:val="00B82A12"/>
    <w:rsid w:val="00BB2DA2"/>
    <w:rsid w:val="00BF4694"/>
    <w:rsid w:val="00C23B65"/>
    <w:rsid w:val="00C85FB4"/>
    <w:rsid w:val="00CA439F"/>
    <w:rsid w:val="00CB64F4"/>
    <w:rsid w:val="00CD6C78"/>
    <w:rsid w:val="00CF39FE"/>
    <w:rsid w:val="00D05BA7"/>
    <w:rsid w:val="00D22DBC"/>
    <w:rsid w:val="00D61836"/>
    <w:rsid w:val="00D874DD"/>
    <w:rsid w:val="00E15611"/>
    <w:rsid w:val="00E920EA"/>
    <w:rsid w:val="00EF575B"/>
    <w:rsid w:val="00F13E92"/>
    <w:rsid w:val="00F233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2"/>
        <o:r id="V:Rule2" type="connector" idref="#_x0000_s1029"/>
        <o:r id="V:Rule3" type="connector" idref="#_x0000_s1028"/>
        <o:r id="V:Rule4" type="connector" idref="#_x0000_s1027"/>
        <o:r id="V:Rule5" type="connector" idref="#_x0000_s1026"/>
        <o:r id="V:Rule6" type="connector" idref="#_x0000_s1033"/>
        <o:r id="V:Rule7" type="connector" idref="#_x0000_s1030"/>
      </o:rules>
    </o:shapelayout>
  </w:shapeDefaults>
  <w:decimalSymbol w:val="/"/>
  <w:listSeparator w:val="؛"/>
  <w14:docId w14:val="29012159"/>
  <w15:docId w15:val="{6516440D-C27B-4598-9BB4-5471B1D0F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9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874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74DD"/>
    <w:rPr>
      <w:sz w:val="20"/>
      <w:szCs w:val="20"/>
    </w:rPr>
  </w:style>
  <w:style w:type="character" w:styleId="FootnoteReference">
    <w:name w:val="footnote reference"/>
    <w:basedOn w:val="DefaultParagraphFont"/>
    <w:uiPriority w:val="99"/>
    <w:semiHidden/>
    <w:unhideWhenUsed/>
    <w:rsid w:val="00D874DD"/>
    <w:rPr>
      <w:vertAlign w:val="superscript"/>
    </w:rPr>
  </w:style>
  <w:style w:type="paragraph" w:styleId="ListParagraph">
    <w:name w:val="List Paragraph"/>
    <w:basedOn w:val="Normal"/>
    <w:uiPriority w:val="34"/>
    <w:qFormat/>
    <w:rsid w:val="001C1447"/>
    <w:pPr>
      <w:ind w:left="720"/>
      <w:contextualSpacing/>
    </w:pPr>
  </w:style>
  <w:style w:type="character" w:styleId="CommentReference">
    <w:name w:val="annotation reference"/>
    <w:basedOn w:val="DefaultParagraphFont"/>
    <w:uiPriority w:val="99"/>
    <w:semiHidden/>
    <w:unhideWhenUsed/>
    <w:rsid w:val="005E2FF1"/>
    <w:rPr>
      <w:sz w:val="16"/>
      <w:szCs w:val="16"/>
    </w:rPr>
  </w:style>
  <w:style w:type="paragraph" w:styleId="CommentText">
    <w:name w:val="annotation text"/>
    <w:basedOn w:val="Normal"/>
    <w:link w:val="CommentTextChar"/>
    <w:uiPriority w:val="99"/>
    <w:semiHidden/>
    <w:unhideWhenUsed/>
    <w:rsid w:val="005E2FF1"/>
    <w:pPr>
      <w:spacing w:line="240" w:lineRule="auto"/>
    </w:pPr>
    <w:rPr>
      <w:sz w:val="20"/>
      <w:szCs w:val="20"/>
    </w:rPr>
  </w:style>
  <w:style w:type="character" w:customStyle="1" w:styleId="CommentTextChar">
    <w:name w:val="Comment Text Char"/>
    <w:basedOn w:val="DefaultParagraphFont"/>
    <w:link w:val="CommentText"/>
    <w:uiPriority w:val="99"/>
    <w:semiHidden/>
    <w:rsid w:val="005E2FF1"/>
    <w:rPr>
      <w:sz w:val="20"/>
      <w:szCs w:val="20"/>
    </w:rPr>
  </w:style>
  <w:style w:type="paragraph" w:styleId="CommentSubject">
    <w:name w:val="annotation subject"/>
    <w:basedOn w:val="CommentText"/>
    <w:next w:val="CommentText"/>
    <w:link w:val="CommentSubjectChar"/>
    <w:uiPriority w:val="99"/>
    <w:semiHidden/>
    <w:unhideWhenUsed/>
    <w:rsid w:val="005E2FF1"/>
    <w:rPr>
      <w:b/>
      <w:bCs/>
    </w:rPr>
  </w:style>
  <w:style w:type="character" w:customStyle="1" w:styleId="CommentSubjectChar">
    <w:name w:val="Comment Subject Char"/>
    <w:basedOn w:val="CommentTextChar"/>
    <w:link w:val="CommentSubject"/>
    <w:uiPriority w:val="99"/>
    <w:semiHidden/>
    <w:rsid w:val="005E2FF1"/>
    <w:rPr>
      <w:b/>
      <w:bCs/>
      <w:sz w:val="20"/>
      <w:szCs w:val="20"/>
    </w:rPr>
  </w:style>
  <w:style w:type="paragraph" w:styleId="BalloonText">
    <w:name w:val="Balloon Text"/>
    <w:basedOn w:val="Normal"/>
    <w:link w:val="BalloonTextChar"/>
    <w:uiPriority w:val="99"/>
    <w:semiHidden/>
    <w:unhideWhenUsed/>
    <w:rsid w:val="005E2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FF1"/>
    <w:rPr>
      <w:rFonts w:ascii="Segoe UI" w:hAnsi="Segoe UI" w:cs="Segoe UI"/>
      <w:sz w:val="18"/>
      <w:szCs w:val="18"/>
    </w:rPr>
  </w:style>
  <w:style w:type="paragraph" w:styleId="Header">
    <w:name w:val="header"/>
    <w:basedOn w:val="Normal"/>
    <w:link w:val="HeaderChar"/>
    <w:uiPriority w:val="99"/>
    <w:unhideWhenUsed/>
    <w:rsid w:val="000A06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06C0"/>
  </w:style>
  <w:style w:type="paragraph" w:styleId="Footer">
    <w:name w:val="footer"/>
    <w:basedOn w:val="Normal"/>
    <w:link w:val="FooterChar"/>
    <w:uiPriority w:val="99"/>
    <w:unhideWhenUsed/>
    <w:rsid w:val="000A06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06C0"/>
  </w:style>
  <w:style w:type="character" w:styleId="PlaceholderText">
    <w:name w:val="Placeholder Text"/>
    <w:basedOn w:val="DefaultParagraphFont"/>
    <w:uiPriority w:val="99"/>
    <w:semiHidden/>
    <w:rsid w:val="000A06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4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5DDD9-97EB-4889-BBE5-3837FA909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2058</TotalTime>
  <Pages>24</Pages>
  <Words>3813</Words>
  <Characters>21737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qasem</dc:creator>
  <cp:lastModifiedBy>Windows User</cp:lastModifiedBy>
  <cp:revision>39</cp:revision>
  <dcterms:created xsi:type="dcterms:W3CDTF">2020-03-07T09:04:00Z</dcterms:created>
  <dcterms:modified xsi:type="dcterms:W3CDTF">2020-03-10T07:12:00Z</dcterms:modified>
</cp:coreProperties>
</file>